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1FF" w:rsidRDefault="00C001FF">
      <w:pPr>
        <w:jc w:val="both"/>
        <w:rPr>
          <w:rFonts w:ascii="Times New Roman" w:hAnsi="Times New Roman"/>
        </w:rPr>
      </w:pPr>
      <w:bookmarkStart w:id="0" w:name="_GoBack"/>
      <w:bookmarkEnd w:id="0"/>
      <w:r>
        <w:rPr>
          <w:rFonts w:ascii="Times New Roman" w:hAnsi="Times New Roman"/>
        </w:rPr>
        <w:t>STATE OF WISCONSIN      </w:t>
      </w:r>
      <w:proofErr w:type="gramStart"/>
      <w:r>
        <w:rPr>
          <w:rFonts w:ascii="Times New Roman" w:hAnsi="Times New Roman"/>
        </w:rPr>
        <w:t>  :</w:t>
      </w:r>
      <w:proofErr w:type="gramEnd"/>
      <w:r>
        <w:rPr>
          <w:rFonts w:ascii="Times New Roman" w:hAnsi="Times New Roman"/>
        </w:rPr>
        <w:t>        CIRCUIT COURT        :        MILWAUKEE COUNTY</w:t>
      </w:r>
    </w:p>
    <w:p w:rsidR="00C001FF" w:rsidRDefault="00C001FF">
      <w:pPr>
        <w:jc w:val="center"/>
        <w:rPr>
          <w:rFonts w:ascii="Times New Roman" w:hAnsi="Times New Roman"/>
        </w:rPr>
      </w:pPr>
      <w:r>
        <w:rPr>
          <w:rFonts w:ascii="Times New Roman" w:hAnsi="Times New Roman"/>
        </w:rPr>
        <w:t>CHILDREN’S DIVISION</w:t>
      </w:r>
    </w:p>
    <w:p w:rsidR="00C001FF" w:rsidRDefault="00C001FF">
      <w:pPr>
        <w:jc w:val="both"/>
        <w:rPr>
          <w:rFonts w:ascii="Times New Roman" w:hAnsi="Times New Roman"/>
        </w:rPr>
      </w:pPr>
      <w:r>
        <w:rPr>
          <w:rFonts w:ascii="Times New Roman" w:hAnsi="Times New Roman"/>
        </w:rPr>
        <w:t>______________________________________________________________________</w:t>
      </w:r>
    </w:p>
    <w:p w:rsidR="00C001FF" w:rsidRDefault="00C001FF">
      <w:pPr>
        <w:rPr>
          <w:rFonts w:ascii="Times New Roman" w:hAnsi="Times New Roman"/>
        </w:rPr>
      </w:pPr>
      <w:r>
        <w:rPr>
          <w:rFonts w:ascii="Times New Roman" w:hAnsi="Times New Roman"/>
        </w:rPr>
        <w:t> </w:t>
      </w:r>
    </w:p>
    <w:p w:rsidR="00C001FF" w:rsidRDefault="00C001FF">
      <w:pPr>
        <w:jc w:val="both"/>
        <w:rPr>
          <w:rFonts w:ascii="Times New Roman" w:hAnsi="Times New Roman"/>
        </w:rPr>
      </w:pPr>
      <w:r>
        <w:rPr>
          <w:rFonts w:ascii="Times New Roman" w:hAnsi="Times New Roman"/>
        </w:rPr>
        <w:t>IN THE INTEREST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001FF" w:rsidRDefault="00C001F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001FF" w:rsidRDefault="00C001FF">
      <w:pPr>
        <w:jc w:val="both"/>
        <w:rPr>
          <w:rFonts w:ascii="Times New Roman" w:hAnsi="Times New Roman"/>
        </w:rPr>
      </w:pPr>
      <w:r>
        <w:rPr>
          <w:rFonts w:ascii="Times New Roman" w:hAnsi="Times New Roman"/>
          <w:u w:val="single"/>
        </w:rPr>
        <w:t xml:space="preserve">                                                      </w:t>
      </w:r>
      <w:r>
        <w:rPr>
          <w:rFonts w:ascii="Times New Roman" w:hAnsi="Times New Roman"/>
        </w:rPr>
        <w:t>   </w:t>
      </w:r>
      <w:r>
        <w:rPr>
          <w:rFonts w:ascii="Times New Roman" w:hAnsi="Times New Roman"/>
        </w:rPr>
        <w:tab/>
      </w:r>
    </w:p>
    <w:p w:rsidR="00C001FF" w:rsidRDefault="00C001F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COURT NO. </w:t>
      </w:r>
      <w:r>
        <w:rPr>
          <w:rFonts w:ascii="Times New Roman" w:hAnsi="Times New Roman"/>
          <w:u w:val="single"/>
        </w:rPr>
        <w:t xml:space="preserve">                        </w:t>
      </w:r>
    </w:p>
    <w:p w:rsidR="00C001FF" w:rsidRDefault="00C001FF">
      <w:pPr>
        <w:jc w:val="both"/>
        <w:rPr>
          <w:rFonts w:ascii="Times New Roman" w:hAnsi="Times New Roman"/>
        </w:rPr>
      </w:pPr>
      <w:r>
        <w:rPr>
          <w:rFonts w:ascii="Times New Roman" w:hAnsi="Times New Roman"/>
        </w:rPr>
        <w:t xml:space="preserve">A CHILD UNDER SEVENTEEN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001FF" w:rsidRDefault="00C001FF">
      <w:pPr>
        <w:jc w:val="both"/>
        <w:rPr>
          <w:rFonts w:ascii="Times New Roman" w:hAnsi="Times New Roman"/>
        </w:rPr>
      </w:pPr>
      <w:r>
        <w:rPr>
          <w:rFonts w:ascii="Times New Roman" w:hAnsi="Times New Roman"/>
        </w:rPr>
        <w:t>YEARS OF AGE</w:t>
      </w:r>
    </w:p>
    <w:p w:rsidR="00C001FF" w:rsidRDefault="00C001FF">
      <w:pPr>
        <w:jc w:val="both"/>
        <w:rPr>
          <w:rFonts w:ascii="Times New Roman" w:hAnsi="Times New Roman"/>
        </w:rPr>
      </w:pPr>
      <w:r>
        <w:rPr>
          <w:rFonts w:ascii="Times New Roman" w:hAnsi="Times New Roman"/>
        </w:rPr>
        <w:t>______________________________________________________________________________</w:t>
      </w:r>
    </w:p>
    <w:p w:rsidR="00C001FF" w:rsidRDefault="00C001FF">
      <w:pPr>
        <w:jc w:val="both"/>
        <w:rPr>
          <w:rFonts w:ascii="Times New Roman" w:hAnsi="Times New Roman"/>
        </w:rPr>
      </w:pPr>
    </w:p>
    <w:p w:rsidR="00C001FF" w:rsidRDefault="00C001FF">
      <w:pPr>
        <w:jc w:val="center"/>
        <w:rPr>
          <w:rFonts w:ascii="Times New Roman Bold" w:hAnsi="Times New Roman Bold"/>
        </w:rPr>
      </w:pPr>
      <w:r>
        <w:rPr>
          <w:rFonts w:ascii="Times New Roman Bold" w:hAnsi="Times New Roman Bold"/>
        </w:rPr>
        <w:t>ELLIS H. MOTION</w:t>
      </w:r>
    </w:p>
    <w:p w:rsidR="00C001FF" w:rsidRDefault="00C001FF">
      <w:pPr>
        <w:jc w:val="center"/>
        <w:rPr>
          <w:rFonts w:ascii="Times New Roman" w:hAnsi="Times New Roman"/>
        </w:rPr>
      </w:pPr>
      <w:r>
        <w:rPr>
          <w:rFonts w:ascii="Times New Roman" w:hAnsi="Times New Roman"/>
        </w:rPr>
        <w:t>______________________________________________________________________________</w:t>
      </w:r>
    </w:p>
    <w:p w:rsidR="00C001FF" w:rsidRDefault="00C001FF">
      <w:pPr>
        <w:jc w:val="both"/>
        <w:rPr>
          <w:rFonts w:ascii="Times New Roman" w:hAnsi="Times New Roman"/>
        </w:rPr>
      </w:pPr>
    </w:p>
    <w:p w:rsidR="00C001FF" w:rsidRDefault="00C001FF">
      <w:pPr>
        <w:rPr>
          <w:rFonts w:ascii="Times New Roman" w:hAnsi="Times New Roman"/>
        </w:rPr>
      </w:pPr>
      <w:r>
        <w:rPr>
          <w:rFonts w:ascii="Times New Roman" w:hAnsi="Times New Roman"/>
        </w:rPr>
        <w:t> </w:t>
      </w:r>
    </w:p>
    <w:p w:rsidR="00C001FF" w:rsidRDefault="00C001FF">
      <w:pPr>
        <w:jc w:val="both"/>
        <w:rPr>
          <w:rFonts w:ascii="Times New Roman" w:hAnsi="Times New Roman"/>
        </w:rPr>
      </w:pPr>
      <w:r>
        <w:rPr>
          <w:rFonts w:ascii="Times New Roman" w:hAnsi="Times New Roman"/>
        </w:rPr>
        <w:t>TO: </w:t>
      </w:r>
      <w:r>
        <w:rPr>
          <w:rFonts w:ascii="Times New Roman" w:hAnsi="Times New Roman"/>
        </w:rPr>
        <w:tab/>
        <w:t xml:space="preserve">    Assistant District Attorney</w:t>
      </w:r>
    </w:p>
    <w:p w:rsidR="00C001FF" w:rsidRDefault="00C001FF">
      <w:pPr>
        <w:ind w:firstLine="960"/>
        <w:jc w:val="both"/>
        <w:rPr>
          <w:rFonts w:ascii="Times New Roman" w:hAnsi="Times New Roman"/>
        </w:rPr>
      </w:pPr>
      <w:r>
        <w:rPr>
          <w:rFonts w:ascii="Times New Roman" w:hAnsi="Times New Roman"/>
        </w:rPr>
        <w:t>Milwaukee County</w:t>
      </w:r>
    </w:p>
    <w:p w:rsidR="00C001FF" w:rsidRDefault="00C001FF">
      <w:pPr>
        <w:ind w:firstLine="960"/>
        <w:jc w:val="both"/>
        <w:rPr>
          <w:rFonts w:ascii="Times New Roman" w:hAnsi="Times New Roman"/>
        </w:rPr>
      </w:pPr>
      <w:r>
        <w:rPr>
          <w:rFonts w:ascii="Times New Roman" w:hAnsi="Times New Roman"/>
        </w:rPr>
        <w:t>Children’s Court Center</w:t>
      </w:r>
    </w:p>
    <w:p w:rsidR="00C001FF" w:rsidRDefault="00C001FF">
      <w:pPr>
        <w:ind w:firstLine="960"/>
        <w:jc w:val="both"/>
        <w:rPr>
          <w:rFonts w:ascii="Times New Roman" w:hAnsi="Times New Roman"/>
        </w:rPr>
      </w:pPr>
      <w:r>
        <w:rPr>
          <w:rFonts w:ascii="Times New Roman" w:hAnsi="Times New Roman"/>
        </w:rPr>
        <w:t>Milwaukee, Wisconsin</w:t>
      </w:r>
    </w:p>
    <w:p w:rsidR="00C001FF" w:rsidRDefault="00C001FF">
      <w:pPr>
        <w:rPr>
          <w:rFonts w:ascii="Times New Roman" w:hAnsi="Times New Roman"/>
        </w:rPr>
      </w:pPr>
      <w:r>
        <w:rPr>
          <w:rFonts w:ascii="Times New Roman" w:hAnsi="Times New Roman"/>
        </w:rPr>
        <w:t> </w:t>
      </w:r>
    </w:p>
    <w:p w:rsidR="00C001FF" w:rsidRDefault="00C001FF">
      <w:pPr>
        <w:spacing w:line="640" w:lineRule="atLeast"/>
        <w:rPr>
          <w:rFonts w:ascii="Times New Roman Italic" w:hAnsi="Times New Roman Italic" w:hint="eastAsia"/>
        </w:rPr>
      </w:pPr>
      <w:r>
        <w:rPr>
          <w:rFonts w:ascii="Times New Roman" w:hAnsi="Times New Roman"/>
        </w:rPr>
        <w:t>PLEASE TAKE NOTICE that the above-named juvenile,</w:t>
      </w:r>
      <w:r>
        <w:rPr>
          <w:rFonts w:ascii="Times New Roman" w:hAnsi="Times New Roman"/>
          <w:u w:val="single"/>
        </w:rPr>
        <w:t xml:space="preserve">                                         </w:t>
      </w:r>
      <w:r>
        <w:rPr>
          <w:rFonts w:ascii="Times New Roman" w:hAnsi="Times New Roman"/>
        </w:rPr>
        <w:t xml:space="preserve">, by his attorney </w:t>
      </w:r>
      <w:r>
        <w:rPr>
          <w:rFonts w:ascii="Times New Roman" w:hAnsi="Times New Roman"/>
          <w:u w:val="single"/>
        </w:rPr>
        <w:t xml:space="preserve">                                                 </w:t>
      </w:r>
      <w:r>
        <w:rPr>
          <w:rFonts w:ascii="Times New Roman" w:hAnsi="Times New Roman"/>
        </w:rPr>
        <w:t xml:space="preserve">, on </w:t>
      </w:r>
      <w:r>
        <w:rPr>
          <w:rFonts w:ascii="Times New Roman" w:hAnsi="Times New Roman"/>
          <w:u w:val="single"/>
        </w:rPr>
        <w:t xml:space="preserve">     (date)                     </w:t>
      </w:r>
      <w:r>
        <w:rPr>
          <w:rFonts w:ascii="Times New Roman" w:hAnsi="Times New Roman"/>
        </w:rPr>
        <w:t xml:space="preserve">, at </w:t>
      </w:r>
      <w:r>
        <w:rPr>
          <w:rFonts w:ascii="Times New Roman" w:hAnsi="Times New Roman"/>
          <w:u w:val="single"/>
        </w:rPr>
        <w:t xml:space="preserve">     (time)   </w:t>
      </w:r>
      <w:r>
        <w:rPr>
          <w:rFonts w:ascii="Times New Roman" w:hAnsi="Times New Roman"/>
        </w:rPr>
        <w:t xml:space="preserve">, before </w:t>
      </w:r>
      <w:r>
        <w:rPr>
          <w:rFonts w:ascii="Times New Roman" w:hAnsi="Times New Roman"/>
          <w:u w:val="single"/>
        </w:rPr>
        <w:t xml:space="preserve">          (judge)               </w:t>
      </w:r>
      <w:r>
        <w:rPr>
          <w:rFonts w:ascii="Times New Roman" w:hAnsi="Times New Roman"/>
        </w:rPr>
        <w:t xml:space="preserve"> in Branch </w:t>
      </w:r>
      <w:r>
        <w:rPr>
          <w:rFonts w:ascii="Times New Roman" w:hAnsi="Times New Roman"/>
          <w:u w:val="single"/>
        </w:rPr>
        <w:t xml:space="preserve">     #     </w:t>
      </w:r>
      <w:r>
        <w:rPr>
          <w:rFonts w:ascii="Times New Roman" w:hAnsi="Times New Roman"/>
        </w:rPr>
        <w:t xml:space="preserve">, hereby requests that if the Court imposes sanctions as a result of the petition for sanctions filed  </w:t>
      </w:r>
      <w:r>
        <w:rPr>
          <w:rFonts w:ascii="Times New Roman" w:hAnsi="Times New Roman"/>
          <w:u w:val="single"/>
        </w:rPr>
        <w:t xml:space="preserve">          </w:t>
      </w:r>
      <w:r w:rsidR="00F20109">
        <w:rPr>
          <w:rFonts w:ascii="Times New Roman" w:hAnsi="Times New Roman"/>
          <w:u w:val="single"/>
        </w:rPr>
        <w:t>(date)</w:t>
      </w:r>
      <w:r>
        <w:rPr>
          <w:rFonts w:ascii="Times New Roman" w:hAnsi="Times New Roman"/>
          <w:u w:val="single"/>
        </w:rPr>
        <w:t xml:space="preserve">                    </w:t>
      </w:r>
      <w:r>
        <w:rPr>
          <w:rFonts w:ascii="Times New Roman" w:hAnsi="Times New Roman"/>
        </w:rPr>
        <w:t>, the Court impose sanctions according to the number of incidents, rather than number of conditions violated, and that the above-named juvenile be given credit for time served in juvenile detention.</w:t>
      </w:r>
    </w:p>
    <w:p w:rsidR="00C001FF" w:rsidRDefault="00C001FF">
      <w:pPr>
        <w:spacing w:line="640" w:lineRule="atLeast"/>
        <w:rPr>
          <w:rFonts w:ascii="Times New Roman" w:hAnsi="Times New Roman"/>
        </w:rPr>
      </w:pPr>
      <w:r>
        <w:rPr>
          <w:rFonts w:ascii="Times New Roman" w:hAnsi="Times New Roman"/>
        </w:rPr>
        <w:tab/>
        <w:t xml:space="preserve">As grounds thereof, pursuant to </w:t>
      </w:r>
      <w:proofErr w:type="gramStart"/>
      <w:r>
        <w:rPr>
          <w:rFonts w:ascii="Times New Roman" w:hAnsi="Times New Roman"/>
          <w:u w:val="single"/>
        </w:rPr>
        <w:t>In</w:t>
      </w:r>
      <w:proofErr w:type="gramEnd"/>
      <w:r>
        <w:rPr>
          <w:rFonts w:ascii="Times New Roman" w:hAnsi="Times New Roman"/>
          <w:u w:val="single"/>
        </w:rPr>
        <w:t xml:space="preserve"> re Ellis H.</w:t>
      </w:r>
      <w:r>
        <w:rPr>
          <w:rFonts w:ascii="Times New Roman" w:hAnsi="Times New Roman"/>
        </w:rPr>
        <w:t xml:space="preserve">, the juvenile asserts the Court is required to mete out sanctions “per incident” and not per violation.  274 Wis.2d 703, 705 (Ct. App. 2004).  </w:t>
      </w:r>
      <w:r>
        <w:rPr>
          <w:rFonts w:ascii="Times New Roman" w:hAnsi="Times New Roman"/>
          <w:u w:val="single"/>
        </w:rPr>
        <w:t>Ellis H.</w:t>
      </w:r>
      <w:r>
        <w:rPr>
          <w:rFonts w:ascii="Times New Roman" w:hAnsi="Times New Roman"/>
        </w:rPr>
        <w:t xml:space="preserve"> interprets Wisconsin Statutes Section 938.355(6)(d) as allowing only one sanction per incident, even if it consists of multiple violations.  </w:t>
      </w:r>
      <w:r>
        <w:rPr>
          <w:rFonts w:ascii="Times New Roman" w:hAnsi="Times New Roman"/>
          <w:u w:val="single"/>
        </w:rPr>
        <w:t>Id.</w:t>
      </w:r>
      <w:r>
        <w:rPr>
          <w:rFonts w:ascii="Times New Roman" w:hAnsi="Times New Roman"/>
        </w:rPr>
        <w:t xml:space="preserve">  A separate “incident” is defined as, “different and distinct volitional acts... [where] the juvenile had sufficient time to reflect and </w:t>
      </w:r>
      <w:r>
        <w:rPr>
          <w:rFonts w:ascii="Times New Roman" w:hAnsi="Times New Roman"/>
        </w:rPr>
        <w:lastRenderedPageBreak/>
        <w:t xml:space="preserve">commit himself to a particular act.”  </w:t>
      </w:r>
      <w:r>
        <w:rPr>
          <w:rFonts w:ascii="Times New Roman" w:hAnsi="Times New Roman"/>
          <w:u w:val="single"/>
        </w:rPr>
        <w:t>Id.</w:t>
      </w:r>
      <w:r>
        <w:rPr>
          <w:rFonts w:ascii="Times New Roman" w:hAnsi="Times New Roman"/>
        </w:rPr>
        <w:t xml:space="preserve">, at 715.  Committing offenses on different days and of different types do not necessarily constitute different incidents.  </w:t>
      </w:r>
      <w:r>
        <w:rPr>
          <w:rFonts w:ascii="Times New Roman" w:hAnsi="Times New Roman"/>
          <w:u w:val="single"/>
        </w:rPr>
        <w:t>Id.</w:t>
      </w:r>
      <w:r>
        <w:rPr>
          <w:rFonts w:ascii="Times New Roman" w:hAnsi="Times New Roman"/>
        </w:rPr>
        <w:t xml:space="preserve">, at 717.  In order to receive multiple sanctions for multiple violations, a juvenile must end one incident and begin another by invading a different interest.  </w:t>
      </w:r>
      <w:r>
        <w:rPr>
          <w:rFonts w:ascii="Times New Roman" w:hAnsi="Times New Roman"/>
          <w:u w:val="single"/>
        </w:rPr>
        <w:t>Id.</w:t>
      </w:r>
      <w:r>
        <w:rPr>
          <w:rFonts w:ascii="Times New Roman" w:hAnsi="Times New Roman"/>
        </w:rPr>
        <w:t xml:space="preserve">, at 716.       </w:t>
      </w:r>
    </w:p>
    <w:p w:rsidR="00C001FF" w:rsidRDefault="00C001FF">
      <w:pPr>
        <w:spacing w:line="640" w:lineRule="atLeast"/>
        <w:rPr>
          <w:rFonts w:ascii="Times New Roman" w:hAnsi="Times New Roman"/>
        </w:rPr>
      </w:pPr>
      <w:r>
        <w:rPr>
          <w:rFonts w:ascii="Times New Roman" w:hAnsi="Times New Roman"/>
        </w:rPr>
        <w:tab/>
        <w:t xml:space="preserve">Moreover, the juvenile requests credit for all time served in juvenile detention.  Wisconsin Statutes Section 938.355(6)(d)1 requires that, “the juvenile shall be given credit against the period of detention or nonsecure custody...for all time spent in secure detention in connection with the course of conduct for which the detention or nonsecure custody was imposed.”  Therefore, the juvenile requests credit for </w:t>
      </w:r>
      <w:r>
        <w:rPr>
          <w:rFonts w:ascii="Times New Roman" w:hAnsi="Times New Roman"/>
          <w:u w:val="single"/>
        </w:rPr>
        <w:t xml:space="preserve">               </w:t>
      </w:r>
      <w:r>
        <w:rPr>
          <w:rFonts w:ascii="Times New Roman" w:hAnsi="Times New Roman"/>
        </w:rPr>
        <w:t xml:space="preserve"> days.</w:t>
      </w:r>
    </w:p>
    <w:p w:rsidR="00C001FF" w:rsidRDefault="00C001FF">
      <w:pPr>
        <w:spacing w:line="640" w:lineRule="atLeast"/>
        <w:jc w:val="both"/>
        <w:rPr>
          <w:rFonts w:ascii="Times New Roman" w:hAnsi="Times New Roman"/>
        </w:rPr>
      </w:pPr>
    </w:p>
    <w:p w:rsidR="00C001FF" w:rsidRDefault="00C001FF">
      <w:pPr>
        <w:spacing w:line="640" w:lineRule="atLeast"/>
        <w:jc w:val="both"/>
        <w:rPr>
          <w:rFonts w:ascii="Times New Roman" w:hAnsi="Times New Roman"/>
        </w:rPr>
      </w:pPr>
    </w:p>
    <w:p w:rsidR="00C001FF" w:rsidRDefault="00C001FF">
      <w:pPr>
        <w:spacing w:line="640" w:lineRule="atLeast"/>
        <w:ind w:firstLine="960"/>
        <w:jc w:val="both"/>
        <w:rPr>
          <w:rFonts w:ascii="Times New Roman" w:hAnsi="Times New Roman"/>
        </w:rPr>
      </w:pPr>
    </w:p>
    <w:p w:rsidR="00C001FF" w:rsidRDefault="00C001FF">
      <w:pPr>
        <w:rPr>
          <w:rFonts w:ascii="Times New Roman" w:hAnsi="Times New Roman"/>
        </w:rPr>
      </w:pPr>
      <w:r>
        <w:rPr>
          <w:rFonts w:ascii="Times New Roman" w:hAnsi="Times New Roman"/>
        </w:rPr>
        <w:t> </w:t>
      </w:r>
    </w:p>
    <w:p w:rsidR="00C001FF" w:rsidRDefault="00C001FF">
      <w:pPr>
        <w:rPr>
          <w:rFonts w:ascii="Times New Roman" w:hAnsi="Times New Roman"/>
        </w:rPr>
      </w:pPr>
      <w:r>
        <w:rPr>
          <w:rFonts w:ascii="Times New Roman" w:hAnsi="Times New Roman"/>
        </w:rPr>
        <w:t> </w:t>
      </w:r>
    </w:p>
    <w:p w:rsidR="00C001FF" w:rsidRDefault="00C001FF">
      <w:pPr>
        <w:spacing w:line="640" w:lineRule="atLeast"/>
        <w:ind w:firstLine="960"/>
        <w:jc w:val="both"/>
        <w:rPr>
          <w:rFonts w:ascii="Times New Roman" w:hAnsi="Times New Roman"/>
        </w:rPr>
      </w:pPr>
      <w:r>
        <w:rPr>
          <w:rFonts w:ascii="Times New Roman" w:hAnsi="Times New Roman"/>
        </w:rPr>
        <w:t>Dated at Milwaukee, Wisconsin this _____ day of</w:t>
      </w:r>
      <w:r>
        <w:rPr>
          <w:rFonts w:ascii="Times New Roman" w:hAnsi="Times New Roman"/>
          <w:u w:val="single"/>
        </w:rPr>
        <w:t xml:space="preserve">   </w:t>
      </w:r>
      <w:proofErr w:type="gramStart"/>
      <w:r>
        <w:rPr>
          <w:rFonts w:ascii="Times New Roman" w:hAnsi="Times New Roman"/>
          <w:u w:val="single"/>
        </w:rPr>
        <w:t xml:space="preserve">   (</w:t>
      </w:r>
      <w:proofErr w:type="gramEnd"/>
      <w:r>
        <w:rPr>
          <w:rFonts w:ascii="Times New Roman" w:hAnsi="Times New Roman"/>
          <w:u w:val="single"/>
        </w:rPr>
        <w:t xml:space="preserve">month)  </w:t>
      </w:r>
      <w:r>
        <w:rPr>
          <w:rFonts w:ascii="Times New Roman" w:hAnsi="Times New Roman"/>
        </w:rPr>
        <w:t>, 2010.</w:t>
      </w:r>
    </w:p>
    <w:p w:rsidR="00C001FF" w:rsidRDefault="00C001FF">
      <w:pPr>
        <w:rPr>
          <w:rFonts w:ascii="Times New Roman" w:hAnsi="Times New Roman"/>
        </w:rPr>
      </w:pPr>
      <w:r>
        <w:rPr>
          <w:rFonts w:ascii="Times New Roman" w:hAnsi="Times New Roman"/>
        </w:rPr>
        <w:t> </w:t>
      </w:r>
      <w:r>
        <w:rPr>
          <w:rFonts w:ascii="Times New Roman" w:hAnsi="Times New Roman"/>
        </w:rPr>
        <w:tab/>
      </w:r>
    </w:p>
    <w:p w:rsidR="00C001FF" w:rsidRDefault="0063367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001FF">
        <w:rPr>
          <w:rFonts w:ascii="Times New Roman" w:hAnsi="Times New Roman"/>
        </w:rPr>
        <w:t>Respectfully submitted,</w:t>
      </w:r>
    </w:p>
    <w:p w:rsidR="00C001FF" w:rsidRDefault="00C001FF">
      <w:pPr>
        <w:rPr>
          <w:rFonts w:ascii="Times New Roman" w:hAnsi="Times New Roman"/>
        </w:rPr>
      </w:pPr>
    </w:p>
    <w:p w:rsidR="00C001FF" w:rsidRDefault="00C001FF">
      <w:pPr>
        <w:rPr>
          <w:rFonts w:ascii="Times New Roman" w:hAnsi="Times New Roman"/>
        </w:rPr>
      </w:pPr>
    </w:p>
    <w:p w:rsidR="00C001FF" w:rsidRDefault="00C001FF">
      <w:pPr>
        <w:rPr>
          <w:rFonts w:ascii="Times New Roman" w:hAnsi="Times New Roman"/>
        </w:rPr>
      </w:pPr>
      <w:r>
        <w:rPr>
          <w:rFonts w:ascii="Times New Roman" w:hAnsi="Times New Roman"/>
        </w:rPr>
        <w:t> </w:t>
      </w:r>
    </w:p>
    <w:p w:rsidR="00C001FF" w:rsidRDefault="008C74E6">
      <w:pPr>
        <w:rPr>
          <w:rFonts w:ascii="Times New Roman" w:hAnsi="Times New Roman"/>
        </w:rPr>
      </w:pPr>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001FF">
        <w:rPr>
          <w:rFonts w:ascii="Times New Roman" w:hAnsi="Times New Roman"/>
        </w:rPr>
        <w:t>__________________________________</w:t>
      </w:r>
    </w:p>
    <w:p w:rsidR="00C001FF" w:rsidRDefault="00C001FF">
      <w:pPr>
        <w:ind w:left="180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(Attorney Name)            </w:t>
      </w:r>
    </w:p>
    <w:p w:rsidR="00C001FF" w:rsidRDefault="00C001FF">
      <w:pPr>
        <w:ind w:left="1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 Bar #</w:t>
      </w:r>
      <w:r>
        <w:rPr>
          <w:rFonts w:ascii="Times New Roman" w:hAnsi="Times New Roman"/>
          <w:u w:val="single"/>
        </w:rPr>
        <w:t xml:space="preserve">                             </w:t>
      </w:r>
    </w:p>
    <w:p w:rsidR="00C001FF" w:rsidRDefault="00C001FF">
      <w:pPr>
        <w:ind w:left="1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Attorney for </w:t>
      </w:r>
      <w:r>
        <w:rPr>
          <w:rFonts w:ascii="Times New Roman" w:hAnsi="Times New Roman"/>
          <w:u w:val="single"/>
        </w:rPr>
        <w:t xml:space="preserve">                                      </w:t>
      </w:r>
    </w:p>
    <w:p w:rsidR="00C001FF" w:rsidRDefault="00C001FF">
      <w:pPr>
        <w:rPr>
          <w:rFonts w:ascii="Times New Roman" w:hAnsi="Times New Roman"/>
        </w:rPr>
      </w:pPr>
      <w:r>
        <w:rPr>
          <w:rFonts w:ascii="Times New Roman" w:hAnsi="Times New Roman"/>
        </w:rPr>
        <w:t> </w:t>
      </w:r>
    </w:p>
    <w:p w:rsidR="00C001FF" w:rsidRDefault="00C001FF">
      <w:pPr>
        <w:jc w:val="both"/>
        <w:rPr>
          <w:rFonts w:ascii="Times New Roman" w:eastAsia="Times New Roman" w:hAnsi="Times New Roman"/>
          <w:color w:val="auto"/>
          <w:sz w:val="20"/>
          <w:lang w:bidi="x-none"/>
        </w:rPr>
      </w:pPr>
    </w:p>
    <w:sectPr w:rsidR="00C001FF">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31" w:rsidRDefault="00896931">
      <w:r>
        <w:separator/>
      </w:r>
    </w:p>
  </w:endnote>
  <w:endnote w:type="continuationSeparator" w:id="0">
    <w:p w:rsidR="00896931" w:rsidRDefault="008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Lucida Grande">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Times New Roman Italic">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79" w:rsidRDefault="00633679">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79" w:rsidRDefault="00633679">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31" w:rsidRDefault="00896931">
      <w:r>
        <w:separator/>
      </w:r>
    </w:p>
  </w:footnote>
  <w:footnote w:type="continuationSeparator" w:id="0">
    <w:p w:rsidR="00896931" w:rsidRDefault="0089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79" w:rsidRDefault="00633679">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79" w:rsidRDefault="00633679">
    <w:pPr>
      <w:pStyle w:val="HeaderFooter"/>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A"/>
    <w:rsid w:val="000A0C2B"/>
    <w:rsid w:val="00176783"/>
    <w:rsid w:val="003A07CB"/>
    <w:rsid w:val="00541331"/>
    <w:rsid w:val="00633679"/>
    <w:rsid w:val="00896931"/>
    <w:rsid w:val="008C74E6"/>
    <w:rsid w:val="0093336F"/>
    <w:rsid w:val="00C001FF"/>
    <w:rsid w:val="00CF2676"/>
    <w:rsid w:val="00F20109"/>
    <w:rsid w:val="00F2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2678498-6431-4067-910E-14D7913B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styleId="CommentReference">
    <w:name w:val="annotation reference"/>
    <w:basedOn w:val="DefaultParagraphFont"/>
    <w:semiHidden/>
    <w:rsid w:val="00F2351A"/>
    <w:rPr>
      <w:sz w:val="18"/>
    </w:rPr>
  </w:style>
  <w:style w:type="paragraph" w:styleId="CommentText">
    <w:name w:val="annotation text"/>
    <w:basedOn w:val="Normal"/>
    <w:semiHidden/>
    <w:rsid w:val="00F2351A"/>
  </w:style>
  <w:style w:type="paragraph" w:styleId="CommentSubject">
    <w:name w:val="annotation subject"/>
    <w:basedOn w:val="CommentText"/>
    <w:next w:val="CommentText"/>
    <w:semiHidden/>
    <w:rsid w:val="00F2351A"/>
  </w:style>
  <w:style w:type="paragraph" w:styleId="BalloonText">
    <w:name w:val="Balloon Text"/>
    <w:basedOn w:val="Normal"/>
    <w:semiHidden/>
    <w:rsid w:val="00F235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OF WISCONSIN        :        CIRCUIT COURT        :        MILWAUKEE COUNTY</vt:lpstr>
    </vt:vector>
  </TitlesOfParts>
  <Company>State Public Defender</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        CIRCUIT COURT        :        MILWAUKEE COUNTY</dc:title>
  <dc:subject/>
  <dc:creator>Lucas Kaster</dc:creator>
  <cp:keywords/>
  <cp:lastModifiedBy>training</cp:lastModifiedBy>
  <cp:revision>2</cp:revision>
  <dcterms:created xsi:type="dcterms:W3CDTF">2022-05-20T03:22:00Z</dcterms:created>
  <dcterms:modified xsi:type="dcterms:W3CDTF">2022-05-20T03:22:00Z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963525137</vt:i4>
  </property>
  <property fmtid="{D5CDD505-2E9C-101B-9397-08002B2CF9AE}" pid="3" name="_EmailSubject">
    <vt:lpwstr>Ellis H Motion Template</vt:lpwstr>
  </property>
  <property fmtid="{D5CDD505-2E9C-101B-9397-08002B2CF9AE}" pid="4" name="_AuthorEmail">
    <vt:lpwstr>briccok@opd.wi.gov</vt:lpwstr>
  </property>
  <property fmtid="{D5CDD505-2E9C-101B-9397-08002B2CF9AE}" pid="5" name="_AuthorEmailDisplayName">
    <vt:lpwstr>Bricco, Katie</vt:lpwstr>
  </property>
  <property fmtid="{D5CDD505-2E9C-101B-9397-08002B2CF9AE}" pid="6" name="_ReviewingToolsShownOnce">
    <vt:lpwstr/>
  </property>
</Properties>
</file>