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2335"/>
        <w:gridCol w:w="1625"/>
      </w:tblGrid>
      <w:tr w:rsidR="005A400F" w:rsidRPr="00666EE2" w:rsidTr="00F2332E">
        <w:trPr>
          <w:cantSplit/>
          <w:trHeight w:val="251"/>
        </w:trPr>
        <w:tc>
          <w:tcPr>
            <w:tcW w:w="5508" w:type="dxa"/>
            <w:tcBorders>
              <w:top w:val="nil"/>
              <w:left w:val="nil"/>
              <w:right w:val="nil"/>
            </w:tcBorders>
          </w:tcPr>
          <w:p w:rsidR="005A400F" w:rsidRPr="00666EE2" w:rsidRDefault="005A400F" w:rsidP="00F2332E">
            <w:pPr>
              <w:pStyle w:val="Header"/>
              <w:tabs>
                <w:tab w:val="clear" w:pos="4320"/>
                <w:tab w:val="clear" w:pos="8640"/>
              </w:tabs>
              <w:spacing w:line="240" w:lineRule="exact"/>
              <w:rPr>
                <w:b/>
                <w:sz w:val="24"/>
                <w:szCs w:val="24"/>
              </w:rPr>
            </w:pPr>
            <w:r w:rsidRPr="00666EE2">
              <w:rPr>
                <w:b/>
                <w:sz w:val="24"/>
                <w:szCs w:val="24"/>
              </w:rPr>
              <w:t xml:space="preserve">STATE OF WISCONSIN </w:t>
            </w:r>
            <w:r>
              <w:rPr>
                <w:b/>
                <w:sz w:val="24"/>
                <w:szCs w:val="24"/>
              </w:rPr>
              <w:t xml:space="preserve"> </w:t>
            </w:r>
            <w:r w:rsidRPr="00666EE2">
              <w:rPr>
                <w:b/>
                <w:sz w:val="24"/>
                <w:szCs w:val="24"/>
              </w:rPr>
              <w:t xml:space="preserve">   </w:t>
            </w:r>
            <w:r>
              <w:rPr>
                <w:b/>
                <w:sz w:val="24"/>
                <w:szCs w:val="24"/>
              </w:rPr>
              <w:t xml:space="preserve">   </w:t>
            </w:r>
            <w:r w:rsidRPr="00666EE2">
              <w:rPr>
                <w:b/>
                <w:sz w:val="24"/>
                <w:szCs w:val="24"/>
              </w:rPr>
              <w:t>CIRCUIT</w:t>
            </w:r>
            <w:r>
              <w:rPr>
                <w:b/>
                <w:sz w:val="24"/>
                <w:szCs w:val="24"/>
              </w:rPr>
              <w:t xml:space="preserve"> CO</w:t>
            </w:r>
            <w:r w:rsidRPr="00666EE2">
              <w:rPr>
                <w:b/>
                <w:sz w:val="24"/>
                <w:szCs w:val="24"/>
              </w:rPr>
              <w:t>URT</w:t>
            </w:r>
          </w:p>
          <w:p w:rsidR="005A400F" w:rsidRPr="00666EE2" w:rsidRDefault="005A400F" w:rsidP="00F2332E">
            <w:pPr>
              <w:pStyle w:val="Header"/>
              <w:tabs>
                <w:tab w:val="clear" w:pos="4320"/>
                <w:tab w:val="clear" w:pos="8640"/>
              </w:tabs>
              <w:spacing w:line="240" w:lineRule="exact"/>
              <w:rPr>
                <w:b/>
                <w:sz w:val="24"/>
                <w:szCs w:val="24"/>
              </w:rPr>
            </w:pPr>
            <w:r w:rsidRPr="00666EE2">
              <w:rPr>
                <w:b/>
                <w:sz w:val="24"/>
                <w:szCs w:val="24"/>
              </w:rPr>
              <w:t xml:space="preserve">                                                  </w:t>
            </w:r>
            <w:r>
              <w:rPr>
                <w:b/>
                <w:sz w:val="24"/>
                <w:szCs w:val="24"/>
              </w:rPr>
              <w:t xml:space="preserve">    </w:t>
            </w:r>
            <w:r w:rsidRPr="00666EE2">
              <w:rPr>
                <w:b/>
                <w:sz w:val="24"/>
                <w:szCs w:val="24"/>
              </w:rPr>
              <w:t xml:space="preserve">BRANCH </w:t>
            </w:r>
          </w:p>
        </w:tc>
        <w:tc>
          <w:tcPr>
            <w:tcW w:w="2335" w:type="dxa"/>
            <w:tcBorders>
              <w:top w:val="nil"/>
              <w:left w:val="nil"/>
              <w:right w:val="nil"/>
            </w:tcBorders>
          </w:tcPr>
          <w:p w:rsidR="005A400F" w:rsidRPr="00666EE2" w:rsidRDefault="005A400F" w:rsidP="00F2332E">
            <w:pPr>
              <w:tabs>
                <w:tab w:val="right" w:pos="3762"/>
              </w:tabs>
              <w:spacing w:line="240" w:lineRule="exact"/>
              <w:rPr>
                <w:b/>
                <w:bCs/>
              </w:rPr>
            </w:pPr>
            <w:r>
              <w:rPr>
                <w:b/>
                <w:bCs/>
              </w:rPr>
              <w:t xml:space="preserve">    </w:t>
            </w:r>
            <w:r w:rsidRPr="00666EE2">
              <w:rPr>
                <w:b/>
                <w:bCs/>
              </w:rPr>
              <w:t>COUNTY</w:t>
            </w:r>
          </w:p>
        </w:tc>
        <w:tc>
          <w:tcPr>
            <w:tcW w:w="1625" w:type="dxa"/>
            <w:vMerge w:val="restart"/>
            <w:tcBorders>
              <w:top w:val="nil"/>
              <w:left w:val="single" w:sz="4" w:space="0" w:color="auto"/>
              <w:right w:val="nil"/>
            </w:tcBorders>
          </w:tcPr>
          <w:p w:rsidR="005A400F" w:rsidRPr="00666EE2" w:rsidRDefault="005A400F" w:rsidP="00F2332E"/>
        </w:tc>
      </w:tr>
      <w:tr w:rsidR="005A400F" w:rsidRPr="00666EE2" w:rsidTr="00F2332E">
        <w:trPr>
          <w:cantSplit/>
          <w:trHeight w:val="1527"/>
        </w:trPr>
        <w:tc>
          <w:tcPr>
            <w:tcW w:w="7843" w:type="dxa"/>
            <w:gridSpan w:val="2"/>
            <w:tcBorders>
              <w:left w:val="nil"/>
              <w:bottom w:val="single" w:sz="4" w:space="0" w:color="auto"/>
              <w:right w:val="single" w:sz="4" w:space="0" w:color="auto"/>
            </w:tcBorders>
          </w:tcPr>
          <w:p w:rsidR="005A400F" w:rsidRPr="00666EE2" w:rsidRDefault="005A400F" w:rsidP="00F2332E">
            <w:pPr>
              <w:jc w:val="both"/>
            </w:pPr>
            <w:r>
              <w:t xml:space="preserve">In the </w:t>
            </w:r>
          </w:p>
          <w:p w:rsidR="005A400F" w:rsidRPr="00666EE2" w:rsidRDefault="005A400F" w:rsidP="00F2332E">
            <w:pPr>
              <w:jc w:val="both"/>
            </w:pPr>
          </w:p>
        </w:tc>
        <w:tc>
          <w:tcPr>
            <w:tcW w:w="1625" w:type="dxa"/>
            <w:vMerge/>
            <w:tcBorders>
              <w:left w:val="single" w:sz="4" w:space="0" w:color="auto"/>
              <w:bottom w:val="single" w:sz="4" w:space="0" w:color="auto"/>
              <w:right w:val="nil"/>
            </w:tcBorders>
          </w:tcPr>
          <w:p w:rsidR="005A400F" w:rsidRPr="00666EE2" w:rsidRDefault="005A400F" w:rsidP="00F2332E">
            <w:pPr>
              <w:spacing w:line="240" w:lineRule="exact"/>
            </w:pPr>
          </w:p>
        </w:tc>
      </w:tr>
      <w:tr w:rsidR="005A400F" w:rsidRPr="00666EE2" w:rsidTr="00F2332E">
        <w:trPr>
          <w:cantSplit/>
          <w:trHeight w:val="519"/>
        </w:trPr>
        <w:tc>
          <w:tcPr>
            <w:tcW w:w="9468" w:type="dxa"/>
            <w:gridSpan w:val="3"/>
            <w:tcBorders>
              <w:left w:val="nil"/>
              <w:right w:val="nil"/>
            </w:tcBorders>
          </w:tcPr>
          <w:p w:rsidR="005A400F" w:rsidRDefault="005A400F" w:rsidP="00F2332E">
            <w:pPr>
              <w:spacing w:line="240" w:lineRule="exact"/>
              <w:jc w:val="center"/>
            </w:pPr>
          </w:p>
          <w:p w:rsidR="005A400F" w:rsidRDefault="005A400F" w:rsidP="00F2332E">
            <w:pPr>
              <w:spacing w:line="240" w:lineRule="exact"/>
              <w:jc w:val="center"/>
              <w:rPr>
                <w:highlight w:val="yellow"/>
              </w:rPr>
            </w:pPr>
            <w:r>
              <w:t>[</w:t>
            </w:r>
            <w:r w:rsidRPr="00DA701E">
              <w:rPr>
                <w:highlight w:val="yellow"/>
              </w:rPr>
              <w:t xml:space="preserve">EXAMPLES OF </w:t>
            </w:r>
            <w:r>
              <w:rPr>
                <w:highlight w:val="yellow"/>
              </w:rPr>
              <w:t>REQUESTS FOR ADMISSIONS</w:t>
            </w:r>
            <w:r>
              <w:rPr>
                <w:highlight w:val="yellow"/>
              </w:rPr>
              <w:t xml:space="preserve">; </w:t>
            </w:r>
          </w:p>
          <w:p w:rsidR="005A400F" w:rsidRDefault="005A400F" w:rsidP="00F2332E">
            <w:pPr>
              <w:spacing w:line="240" w:lineRule="exact"/>
              <w:jc w:val="center"/>
            </w:pPr>
            <w:r>
              <w:rPr>
                <w:highlight w:val="yellow"/>
              </w:rPr>
              <w:t>USE ONLY THOSE THAT APPLY TO YOUR CASE</w:t>
            </w:r>
            <w:r>
              <w:t>]</w:t>
            </w:r>
          </w:p>
          <w:p w:rsidR="005A400F" w:rsidRPr="00666EE2" w:rsidRDefault="005A400F" w:rsidP="00F2332E">
            <w:pPr>
              <w:spacing w:line="240" w:lineRule="exact"/>
              <w:jc w:val="center"/>
            </w:pPr>
          </w:p>
        </w:tc>
      </w:tr>
    </w:tbl>
    <w:p w:rsidR="005A400F" w:rsidRDefault="005A400F" w:rsidP="005A400F">
      <w:pPr>
        <w:pStyle w:val="Heading7"/>
        <w:rPr>
          <w:rFonts w:ascii="Times New Roman" w:hAnsi="Times New Roman"/>
          <w:sz w:val="24"/>
          <w:szCs w:val="24"/>
        </w:rPr>
      </w:pPr>
    </w:p>
    <w:p w:rsidR="005A400F" w:rsidRDefault="005A400F" w:rsidP="005A400F">
      <w:pPr>
        <w:jc w:val="both"/>
      </w:pPr>
      <w:r>
        <w:t xml:space="preserve">TO: </w:t>
      </w:r>
      <w:r>
        <w:tab/>
        <w:t>[petitioner]</w:t>
      </w:r>
    </w:p>
    <w:p w:rsidR="005A400F" w:rsidRDefault="005A400F" w:rsidP="005A400F">
      <w:pPr>
        <w:jc w:val="both"/>
      </w:pPr>
    </w:p>
    <w:p w:rsidR="005A400F" w:rsidRDefault="005A400F" w:rsidP="005A400F">
      <w:pPr>
        <w:spacing w:line="480" w:lineRule="auto"/>
        <w:ind w:firstLine="720"/>
        <w:jc w:val="both"/>
      </w:pPr>
      <w:r>
        <w:t xml:space="preserve">The Respondent, [name], by counsel, [name], requests that the Petitioner, [name of petitioner], fulfill the following discovery demand </w:t>
      </w:r>
      <w:r w:rsidRPr="00AE2693">
        <w:t xml:space="preserve">within thirty (30) days from the date of service of this discovery document, in accordance with </w:t>
      </w:r>
      <w:r w:rsidRPr="00AE2693">
        <w:rPr>
          <w:smallCaps/>
        </w:rPr>
        <w:t xml:space="preserve">Wis. Stat. </w:t>
      </w:r>
      <w:r w:rsidRPr="00AE2693">
        <w:t>§§ 48.293, 804.01, 804.08, 804.09, and 804.11.</w:t>
      </w:r>
    </w:p>
    <w:p w:rsidR="00656717" w:rsidRPr="00C27BFD" w:rsidRDefault="00656717" w:rsidP="00656717">
      <w:pPr>
        <w:spacing w:line="480" w:lineRule="auto"/>
        <w:jc w:val="center"/>
        <w:rPr>
          <w:b/>
        </w:rPr>
      </w:pPr>
      <w:r w:rsidRPr="00C27BFD">
        <w:rPr>
          <w:b/>
        </w:rPr>
        <w:t>INSTRUCTIONS FOR ANSWERING REQUESTS FOR ADMISSIONS</w:t>
      </w:r>
    </w:p>
    <w:p w:rsidR="00656717" w:rsidRPr="00C27BFD" w:rsidRDefault="00656717" w:rsidP="00656717">
      <w:pPr>
        <w:spacing w:line="480" w:lineRule="auto"/>
        <w:jc w:val="both"/>
        <w:rPr>
          <w:b/>
        </w:rPr>
      </w:pPr>
      <w:r w:rsidRPr="00C27BFD">
        <w:tab/>
        <w:t xml:space="preserve">You, as Petitioner in the above-captioned matters, are requested to admit or deny the truth of the statements given below. A failure to specifically deny any statement within thirty (30) days will be deemed admission pursuant to </w:t>
      </w:r>
      <w:r w:rsidRPr="00C27BFD">
        <w:rPr>
          <w:smallCaps/>
        </w:rPr>
        <w:t xml:space="preserve">Wis. Stat. </w:t>
      </w:r>
      <w:r w:rsidRPr="00C27BFD">
        <w:t xml:space="preserve">§ 804.11(b). You may not give lack of information or knowledge as a reason for failure to admit or deny unless you have made reasonable inquiry and the information known to you after such inquiry is insufficient to enable you to admit or deny the statement. </w:t>
      </w:r>
    </w:p>
    <w:p w:rsidR="005A400F" w:rsidRPr="00AE2693" w:rsidRDefault="005A400F" w:rsidP="005A400F">
      <w:pPr>
        <w:spacing w:line="480" w:lineRule="auto"/>
        <w:jc w:val="center"/>
        <w:rPr>
          <w:b/>
        </w:rPr>
      </w:pPr>
      <w:r w:rsidRPr="00AE2693">
        <w:rPr>
          <w:b/>
        </w:rPr>
        <w:t>DEFINITIONS</w:t>
      </w:r>
    </w:p>
    <w:p w:rsidR="005A400F" w:rsidRPr="00AE2693" w:rsidRDefault="005A400F" w:rsidP="005A400F">
      <w:pPr>
        <w:spacing w:line="480" w:lineRule="auto"/>
        <w:jc w:val="both"/>
      </w:pPr>
      <w:r w:rsidRPr="00AE2693">
        <w:tab/>
        <w:t>“You” or “</w:t>
      </w:r>
      <w:proofErr w:type="gramStart"/>
      <w:r w:rsidRPr="00AE2693">
        <w:t>your</w:t>
      </w:r>
      <w:proofErr w:type="gramEnd"/>
      <w:r w:rsidRPr="00AE2693">
        <w:t xml:space="preserve">” includes, but is not limited to, yourself as Petitioner in the above-captioned matters, your agents, your employees, and for the purposes of this Discovery request only, the </w:t>
      </w:r>
      <w:r>
        <w:t xml:space="preserve">[name of county] </w:t>
      </w:r>
      <w:r w:rsidRPr="00AE2693">
        <w:t xml:space="preserve">County Department of Human Services and any social worker or employee therein. </w:t>
      </w:r>
    </w:p>
    <w:p w:rsidR="005A400F" w:rsidRDefault="005A400F" w:rsidP="005A400F">
      <w:pPr>
        <w:spacing w:line="480" w:lineRule="auto"/>
        <w:jc w:val="both"/>
      </w:pPr>
      <w:r w:rsidRPr="00AE2693">
        <w:lastRenderedPageBreak/>
        <w:tab/>
        <w:t xml:space="preserve">“Department” refers to the </w:t>
      </w:r>
      <w:r>
        <w:t xml:space="preserve">[name of county] </w:t>
      </w:r>
      <w:r w:rsidRPr="00AE2693">
        <w:t xml:space="preserve">County Department of Human Services involved with and managing the </w:t>
      </w:r>
      <w:r>
        <w:t xml:space="preserve">underlying CHIPS case(s), [case number(s)].  </w:t>
      </w:r>
    </w:p>
    <w:p w:rsidR="005D3EAE" w:rsidRDefault="005D3EAE" w:rsidP="005D3EAE">
      <w:pPr>
        <w:spacing w:line="480" w:lineRule="auto"/>
        <w:jc w:val="center"/>
        <w:rPr>
          <w:b/>
        </w:rPr>
      </w:pPr>
      <w:r>
        <w:rPr>
          <w:b/>
        </w:rPr>
        <w:t>REQUESTS FOR ADMISSIONS</w:t>
      </w:r>
    </w:p>
    <w:p w:rsidR="005D3EAE" w:rsidRDefault="005D3EAE" w:rsidP="005D3EAE">
      <w:pPr>
        <w:pStyle w:val="ListParagraph"/>
        <w:numPr>
          <w:ilvl w:val="0"/>
          <w:numId w:val="1"/>
        </w:numPr>
        <w:spacing w:line="480" w:lineRule="auto"/>
        <w:ind w:left="0" w:firstLine="720"/>
        <w:jc w:val="both"/>
      </w:pPr>
      <w:r>
        <w:t>A</w:t>
      </w:r>
      <w:r>
        <w:t xml:space="preserve">dmit that the Department is required to abide by </w:t>
      </w:r>
      <w:r w:rsidRPr="00EE7432">
        <w:rPr>
          <w:smallCaps/>
        </w:rPr>
        <w:t>Wis. Stat.</w:t>
      </w:r>
      <w:r>
        <w:t xml:space="preserve"> § </w:t>
      </w:r>
      <w:r w:rsidRPr="008E37C6">
        <w:t>48.834</w:t>
      </w:r>
      <w:r>
        <w:t xml:space="preserve"> in </w:t>
      </w:r>
      <w:r>
        <w:t xml:space="preserve">the underlying CHIPS case. </w:t>
      </w:r>
    </w:p>
    <w:p w:rsidR="005D3EAE" w:rsidRDefault="005D3EAE" w:rsidP="005D3EAE">
      <w:pPr>
        <w:pStyle w:val="ListParagraph"/>
        <w:numPr>
          <w:ilvl w:val="0"/>
          <w:numId w:val="1"/>
        </w:numPr>
        <w:spacing w:line="480" w:lineRule="auto"/>
        <w:ind w:left="0" w:firstLine="720"/>
        <w:jc w:val="both"/>
      </w:pPr>
      <w:r>
        <w:t xml:space="preserve">Admit that, since the dispositional orders were entered in </w:t>
      </w:r>
      <w:r>
        <w:t>the underlying CHIPS case</w:t>
      </w:r>
      <w:r>
        <w:t xml:space="preserve">, the Department determined the extent of visitation that </w:t>
      </w:r>
      <w:r>
        <w:t>the parent</w:t>
      </w:r>
      <w:r>
        <w:t xml:space="preserve"> was permitted to have </w:t>
      </w:r>
      <w:r>
        <w:t xml:space="preserve">with the children. </w:t>
      </w:r>
      <w:r>
        <w:t xml:space="preserve"> </w:t>
      </w:r>
    </w:p>
    <w:p w:rsidR="005D3EAE" w:rsidRDefault="005D3EAE" w:rsidP="005D3EAE">
      <w:pPr>
        <w:pStyle w:val="ListParagraph"/>
        <w:numPr>
          <w:ilvl w:val="0"/>
          <w:numId w:val="1"/>
        </w:numPr>
        <w:spacing w:line="480" w:lineRule="auto"/>
        <w:ind w:left="0" w:firstLine="720"/>
        <w:jc w:val="both"/>
      </w:pPr>
      <w:r>
        <w:t xml:space="preserve">Admit that, since the dispositional orders were entered in </w:t>
      </w:r>
      <w:r>
        <w:t xml:space="preserve">the CHIPS case, the Department had a duty to help the parent fulfill the conditions of return. </w:t>
      </w:r>
      <w:r>
        <w:t xml:space="preserve"> </w:t>
      </w:r>
    </w:p>
    <w:p w:rsidR="005D3EAE" w:rsidRPr="005D3EAE" w:rsidRDefault="005D3EAE" w:rsidP="005D3EAE">
      <w:pPr>
        <w:spacing w:line="480" w:lineRule="auto"/>
        <w:jc w:val="center"/>
        <w:rPr>
          <w:b/>
        </w:rPr>
      </w:pPr>
      <w:bookmarkStart w:id="0" w:name="_GoBack"/>
      <w:bookmarkEnd w:id="0"/>
    </w:p>
    <w:p w:rsidR="005A400F" w:rsidRDefault="005A400F" w:rsidP="005A400F">
      <w:pPr>
        <w:spacing w:line="480" w:lineRule="auto"/>
        <w:jc w:val="both"/>
      </w:pPr>
      <w:r w:rsidRPr="00AE2693">
        <w:tab/>
      </w:r>
      <w:r>
        <w:t xml:space="preserve"> </w:t>
      </w:r>
    </w:p>
    <w:p w:rsidR="005A400F" w:rsidRPr="004A15B1" w:rsidRDefault="005A400F" w:rsidP="005A400F"/>
    <w:p w:rsidR="003E40D7" w:rsidRDefault="003E40D7"/>
    <w:sectPr w:rsidR="003E40D7" w:rsidSect="00666EE2">
      <w:footerReference w:type="default" r:id="rId5"/>
      <w:pgSz w:w="12240" w:h="15840"/>
      <w:pgMar w:top="1440" w:right="1440" w:bottom="1440" w:left="1440" w:header="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447" w:rsidRPr="007C7447" w:rsidRDefault="005D3EAE">
    <w:pPr>
      <w:pStyle w:val="Footer"/>
      <w:jc w:val="center"/>
      <w:rPr>
        <w:sz w:val="24"/>
        <w:szCs w:val="24"/>
      </w:rPr>
    </w:pPr>
    <w:r w:rsidRPr="007C7447">
      <w:rPr>
        <w:sz w:val="24"/>
        <w:szCs w:val="24"/>
      </w:rPr>
      <w:fldChar w:fldCharType="begin"/>
    </w:r>
    <w:r w:rsidRPr="007C7447">
      <w:rPr>
        <w:sz w:val="24"/>
        <w:szCs w:val="24"/>
      </w:rPr>
      <w:instrText xml:space="preserve"> PAGE   \* MERGEFORMAT </w:instrText>
    </w:r>
    <w:r w:rsidRPr="007C7447">
      <w:rPr>
        <w:sz w:val="24"/>
        <w:szCs w:val="24"/>
      </w:rPr>
      <w:fldChar w:fldCharType="separate"/>
    </w:r>
    <w:r>
      <w:rPr>
        <w:noProof/>
        <w:sz w:val="24"/>
        <w:szCs w:val="24"/>
      </w:rPr>
      <w:t>1</w:t>
    </w:r>
    <w:r w:rsidRPr="007C7447">
      <w:rPr>
        <w:noProof/>
        <w:sz w:val="24"/>
        <w:szCs w:val="24"/>
      </w:rPr>
      <w:fldChar w:fldCharType="end"/>
    </w:r>
  </w:p>
  <w:p w:rsidR="00347F7D" w:rsidRDefault="005D3EAE">
    <w:pPr>
      <w:pStyle w:val="Footer"/>
      <w:tabs>
        <w:tab w:val="left" w:pos="1170"/>
        <w:tab w:val="left" w:pos="2430"/>
      </w:tabs>
      <w:jc w:val="center"/>
      <w:rPr>
        <w:rFonts w:ascii="Arial" w:hAnsi="Arial"/>
        <w:b/>
        <w:sz w:val="16"/>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74090"/>
    <w:multiLevelType w:val="hybridMultilevel"/>
    <w:tmpl w:val="BEE034F2"/>
    <w:lvl w:ilvl="0" w:tplc="B36CA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00F"/>
    <w:rsid w:val="003D2B17"/>
    <w:rsid w:val="003E40D7"/>
    <w:rsid w:val="005A400F"/>
    <w:rsid w:val="005D3EAE"/>
    <w:rsid w:val="00656717"/>
    <w:rsid w:val="00AA7012"/>
    <w:rsid w:val="00CB6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3D186"/>
  <w15:chartTrackingRefBased/>
  <w15:docId w15:val="{707D96D3-5E8C-4F8E-911C-E0FC2B9C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00F"/>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5A400F"/>
    <w:pPr>
      <w:keepNext/>
      <w:tabs>
        <w:tab w:val="left" w:pos="0"/>
        <w:tab w:val="left" w:pos="360"/>
      </w:tabs>
      <w:spacing w:line="240" w:lineRule="exact"/>
      <w:outlineLvl w:val="6"/>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A400F"/>
    <w:rPr>
      <w:rFonts w:ascii="Arial" w:eastAsia="Times New Roman" w:hAnsi="Arial" w:cs="Times New Roman"/>
      <w:b/>
      <w:sz w:val="20"/>
      <w:szCs w:val="20"/>
    </w:rPr>
  </w:style>
  <w:style w:type="paragraph" w:styleId="Header">
    <w:name w:val="header"/>
    <w:basedOn w:val="Normal"/>
    <w:link w:val="HeaderChar"/>
    <w:rsid w:val="005A400F"/>
    <w:pPr>
      <w:tabs>
        <w:tab w:val="center" w:pos="4320"/>
        <w:tab w:val="right" w:pos="8640"/>
      </w:tabs>
    </w:pPr>
    <w:rPr>
      <w:sz w:val="20"/>
      <w:szCs w:val="20"/>
    </w:rPr>
  </w:style>
  <w:style w:type="character" w:customStyle="1" w:styleId="HeaderChar">
    <w:name w:val="Header Char"/>
    <w:basedOn w:val="DefaultParagraphFont"/>
    <w:link w:val="Header"/>
    <w:rsid w:val="005A400F"/>
    <w:rPr>
      <w:rFonts w:ascii="Times New Roman" w:eastAsia="Times New Roman" w:hAnsi="Times New Roman" w:cs="Times New Roman"/>
      <w:sz w:val="20"/>
      <w:szCs w:val="20"/>
    </w:rPr>
  </w:style>
  <w:style w:type="paragraph" w:styleId="Footer">
    <w:name w:val="footer"/>
    <w:basedOn w:val="Normal"/>
    <w:link w:val="FooterChar"/>
    <w:uiPriority w:val="99"/>
    <w:rsid w:val="005A400F"/>
    <w:pPr>
      <w:tabs>
        <w:tab w:val="center" w:pos="4320"/>
        <w:tab w:val="right" w:pos="8640"/>
      </w:tabs>
    </w:pPr>
    <w:rPr>
      <w:sz w:val="20"/>
      <w:szCs w:val="20"/>
    </w:rPr>
  </w:style>
  <w:style w:type="character" w:customStyle="1" w:styleId="FooterChar">
    <w:name w:val="Footer Char"/>
    <w:basedOn w:val="DefaultParagraphFont"/>
    <w:link w:val="Footer"/>
    <w:uiPriority w:val="99"/>
    <w:rsid w:val="005A400F"/>
    <w:rPr>
      <w:rFonts w:ascii="Times New Roman" w:eastAsia="Times New Roman" w:hAnsi="Times New Roman" w:cs="Times New Roman"/>
      <w:sz w:val="20"/>
      <w:szCs w:val="20"/>
    </w:rPr>
  </w:style>
  <w:style w:type="paragraph" w:styleId="ListParagraph">
    <w:name w:val="List Paragraph"/>
    <w:basedOn w:val="Normal"/>
    <w:uiPriority w:val="34"/>
    <w:qFormat/>
    <w:rsid w:val="005D3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Giesfeldt, Matthew</dc:creator>
  <cp:keywords/>
  <dc:description/>
  <cp:lastModifiedBy>Giesfeldt, Matthew</cp:lastModifiedBy>
  <cp:revision>4</cp:revision>
  <dcterms:created xsi:type="dcterms:W3CDTF">2021-05-26T18:06:00Z</dcterms:created>
  <dcterms:modified xsi:type="dcterms:W3CDTF">2021-05-26T18:14:00Z</dcterms:modified>
</cp:coreProperties>
</file>