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2626"/>
        <w:gridCol w:w="1622"/>
      </w:tblGrid>
      <w:tr w:rsidR="005B4944" w:rsidRPr="00D01737" w14:paraId="3E585623" w14:textId="77777777" w:rsidTr="005B4944">
        <w:trPr>
          <w:gridAfter w:val="1"/>
          <w:wAfter w:w="1622" w:type="dxa"/>
          <w:cantSplit/>
          <w:trHeight w:val="251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1DCA3" w14:textId="77777777" w:rsidR="005B4944" w:rsidRPr="00D01737" w:rsidRDefault="005B4944" w:rsidP="005F1F18">
            <w:pPr>
              <w:pStyle w:val="Header"/>
              <w:tabs>
                <w:tab w:val="left" w:pos="720"/>
              </w:tabs>
              <w:spacing w:line="240" w:lineRule="exact"/>
              <w:rPr>
                <w:rFonts w:ascii="Century Schoolbook" w:hAnsi="Century Schoolbook"/>
                <w:b/>
                <w:sz w:val="24"/>
                <w:szCs w:val="24"/>
              </w:rPr>
            </w:pPr>
            <w:bookmarkStart w:id="0" w:name="_GoBack"/>
            <w:bookmarkEnd w:id="0"/>
            <w:r w:rsidRPr="00D01737">
              <w:rPr>
                <w:rFonts w:ascii="Century Schoolbook" w:hAnsi="Century Schoolbook"/>
                <w:b/>
                <w:sz w:val="24"/>
                <w:szCs w:val="24"/>
              </w:rPr>
              <w:t>STATE OF WISCONSIN    CIRCUIT COURT</w:t>
            </w:r>
          </w:p>
          <w:p w14:paraId="796A2A0F" w14:textId="77777777" w:rsidR="005B4944" w:rsidRPr="00D01737" w:rsidRDefault="005B4944" w:rsidP="005F1F18">
            <w:pPr>
              <w:pStyle w:val="Header"/>
              <w:tabs>
                <w:tab w:val="left" w:pos="720"/>
              </w:tabs>
              <w:spacing w:line="240" w:lineRule="exact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01737">
              <w:rPr>
                <w:rFonts w:ascii="Century Schoolbook" w:hAnsi="Century Schoolbook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C8146" w14:textId="24C7366F" w:rsidR="005B4944" w:rsidRPr="00D01737" w:rsidRDefault="005B4944" w:rsidP="005F1F18">
            <w:pPr>
              <w:tabs>
                <w:tab w:val="right" w:pos="3762"/>
              </w:tabs>
              <w:spacing w:line="240" w:lineRule="exact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D01737"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       </w:t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  <w:instrText xml:space="preserve"> FORMTEXT </w:instrText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  <w:fldChar w:fldCharType="separate"/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  <w:fldChar w:fldCharType="end"/>
            </w:r>
            <w:r w:rsidRPr="00D01737">
              <w:rPr>
                <w:rFonts w:ascii="Century Schoolbook" w:hAnsi="Century Schoolbook"/>
                <w:b/>
                <w:bCs/>
                <w:sz w:val="24"/>
                <w:szCs w:val="24"/>
              </w:rPr>
              <w:t>COUNTY</w:t>
            </w:r>
          </w:p>
        </w:tc>
      </w:tr>
      <w:tr w:rsidR="005B4944" w:rsidRPr="00D01737" w14:paraId="656FFBC6" w14:textId="77777777" w:rsidTr="005B4944">
        <w:trPr>
          <w:gridAfter w:val="1"/>
          <w:wAfter w:w="1622" w:type="dxa"/>
          <w:cantSplit/>
          <w:trHeight w:val="1527"/>
        </w:trPr>
        <w:tc>
          <w:tcPr>
            <w:tcW w:w="7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D525B" w14:textId="77777777" w:rsidR="005B4944" w:rsidRPr="00D01737" w:rsidRDefault="005B4944" w:rsidP="005F1F18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</w:p>
          <w:p w14:paraId="747D5E7F" w14:textId="77777777" w:rsidR="005B4944" w:rsidRPr="00D01737" w:rsidRDefault="005B4944" w:rsidP="005F1F18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D01737">
              <w:rPr>
                <w:rFonts w:ascii="Century Schoolbook" w:hAnsi="Century Schoolbook"/>
                <w:sz w:val="24"/>
                <w:szCs w:val="24"/>
              </w:rPr>
              <w:t>STATE OF WISCONSIN,</w:t>
            </w:r>
          </w:p>
          <w:p w14:paraId="089F2E7E" w14:textId="77777777" w:rsidR="005B4944" w:rsidRPr="00D01737" w:rsidRDefault="005B4944" w:rsidP="005F1F18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</w:p>
          <w:p w14:paraId="5DC75118" w14:textId="77777777" w:rsidR="005B4944" w:rsidRPr="00D01737" w:rsidRDefault="005B4944" w:rsidP="005F1F18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D01737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</w: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  <w:t>Plaintiff,</w:t>
            </w:r>
          </w:p>
          <w:p w14:paraId="427EDDD6" w14:textId="77777777" w:rsidR="005B4944" w:rsidRPr="00D01737" w:rsidRDefault="005B4944" w:rsidP="005F1F18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</w:p>
          <w:p w14:paraId="18112599" w14:textId="1779AE37" w:rsidR="005B4944" w:rsidRPr="00D01737" w:rsidRDefault="00FF3B43" w:rsidP="005F1F18">
            <w:pPr>
              <w:spacing w:line="276" w:lineRule="auto"/>
              <w:jc w:val="both"/>
              <w:rPr>
                <w:rFonts w:ascii="Century Schoolbook" w:hAnsi="Century Schoolbook"/>
                <w:sz w:val="24"/>
                <w:szCs w:val="24"/>
                <w:vertAlign w:val="subscript"/>
              </w:rPr>
            </w:pP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  <w:t>v.</w:t>
            </w: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</w: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</w: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</w: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</w: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  <w:t xml:space="preserve">Case No. </w:t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  <w:instrText xml:space="preserve"> FORMTEXT </w:instrText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  <w:fldChar w:fldCharType="separate"/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noProof/>
                <w:sz w:val="24"/>
                <w:szCs w:val="24"/>
              </w:rPr>
              <w:t> </w:t>
            </w:r>
            <w:r w:rsidR="00D01737" w:rsidRPr="00D01737">
              <w:rPr>
                <w:rFonts w:ascii="Century Schoolbook" w:hAnsi="Century Schoolbook"/>
                <w:sz w:val="24"/>
                <w:szCs w:val="24"/>
              </w:rPr>
              <w:fldChar w:fldCharType="end"/>
            </w:r>
          </w:p>
          <w:p w14:paraId="263A6542" w14:textId="77777777" w:rsidR="00FC5FBC" w:rsidRPr="00D01737" w:rsidRDefault="00FC5FBC" w:rsidP="005F1F18">
            <w:pPr>
              <w:spacing w:line="276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14:paraId="6C511CBA" w14:textId="75035EBE" w:rsidR="005B4944" w:rsidRPr="00D01737" w:rsidRDefault="005B4944" w:rsidP="005F1F18">
            <w:pPr>
              <w:spacing w:line="276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D01737">
              <w:rPr>
                <w:rFonts w:ascii="Century Schoolbook" w:hAnsi="Century Schoolbook"/>
                <w:sz w:val="24"/>
                <w:szCs w:val="24"/>
              </w:rPr>
              <w:t>,</w:t>
            </w:r>
          </w:p>
          <w:p w14:paraId="7EC801F4" w14:textId="77777777" w:rsidR="005B4944" w:rsidRPr="00D01737" w:rsidRDefault="005B4944" w:rsidP="005F1F18">
            <w:pPr>
              <w:spacing w:line="276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14:paraId="59FFED8B" w14:textId="77777777" w:rsidR="005B4944" w:rsidRPr="00D01737" w:rsidRDefault="005B4944" w:rsidP="005F1F18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</w:r>
            <w:r w:rsidRPr="00D01737">
              <w:rPr>
                <w:rFonts w:ascii="Century Schoolbook" w:hAnsi="Century Schoolbook"/>
                <w:sz w:val="24"/>
                <w:szCs w:val="24"/>
              </w:rPr>
              <w:tab/>
              <w:t>Defendant.</w:t>
            </w:r>
          </w:p>
          <w:p w14:paraId="4A48C9BC" w14:textId="77777777" w:rsidR="005B4944" w:rsidRPr="00D01737" w:rsidRDefault="005B4944" w:rsidP="005F1F18">
            <w:pPr>
              <w:spacing w:line="276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B4944" w:rsidRPr="00D01737" w14:paraId="745C04A0" w14:textId="77777777" w:rsidTr="005B4944">
        <w:trPr>
          <w:cantSplit/>
          <w:trHeight w:val="519"/>
        </w:trPr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AC9E7" w14:textId="77777777" w:rsidR="005B4944" w:rsidRPr="00D01737" w:rsidRDefault="005B4944" w:rsidP="005F1F18">
            <w:pPr>
              <w:spacing w:line="240" w:lineRule="exact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14:paraId="5E9BE5F7" w14:textId="4623E2B0" w:rsidR="00D01737" w:rsidRPr="00D01737" w:rsidRDefault="005B4944" w:rsidP="00D01737">
            <w:pPr>
              <w:spacing w:line="240" w:lineRule="exact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01737">
              <w:rPr>
                <w:rFonts w:ascii="Century Schoolbook" w:hAnsi="Century Schoolbook"/>
                <w:b/>
                <w:sz w:val="24"/>
                <w:szCs w:val="24"/>
              </w:rPr>
              <w:t>DEFENDANT’S MOTION</w:t>
            </w:r>
            <w:r w:rsidR="00F46CC4" w:rsidRPr="00D01737"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  <w:r w:rsidR="00D01737" w:rsidRPr="00D01737">
              <w:rPr>
                <w:rFonts w:ascii="Century Schoolbook" w:hAnsi="Century Schoolbook"/>
                <w:b/>
                <w:sz w:val="24"/>
                <w:szCs w:val="24"/>
              </w:rPr>
              <w:t xml:space="preserve">TO STAY SENTENCE AND </w:t>
            </w:r>
          </w:p>
          <w:p w14:paraId="62C056C4" w14:textId="4D34331C" w:rsidR="005B4944" w:rsidRPr="00D01737" w:rsidRDefault="00D01737" w:rsidP="00D01737">
            <w:pPr>
              <w:spacing w:line="240" w:lineRule="exact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01737">
              <w:rPr>
                <w:rFonts w:ascii="Century Schoolbook" w:hAnsi="Century Schoolbook"/>
                <w:b/>
                <w:sz w:val="24"/>
                <w:szCs w:val="24"/>
              </w:rPr>
              <w:t>SET BOND PENDING APPEAL</w:t>
            </w:r>
          </w:p>
          <w:p w14:paraId="07CD91B8" w14:textId="77777777" w:rsidR="005B4944" w:rsidRPr="00D01737" w:rsidRDefault="005B4944" w:rsidP="005F1F18">
            <w:pPr>
              <w:spacing w:line="240" w:lineRule="exact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092A6497" w14:textId="77777777" w:rsidR="00FF3B43" w:rsidRPr="00D01737" w:rsidRDefault="00FF3B43" w:rsidP="00FF3B43">
      <w:pPr>
        <w:rPr>
          <w:rFonts w:ascii="Century Schoolbook" w:hAnsi="Century Schoolbook"/>
          <w:sz w:val="24"/>
          <w:szCs w:val="24"/>
        </w:rPr>
      </w:pPr>
    </w:p>
    <w:p w14:paraId="3A61AF13" w14:textId="05334585" w:rsidR="00FF3B43" w:rsidRPr="00D01737" w:rsidRDefault="00FF3B43" w:rsidP="00FF3B43">
      <w:pPr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>TO:</w:t>
      </w:r>
      <w:r w:rsidRPr="00D01737">
        <w:rPr>
          <w:rFonts w:ascii="Century Schoolbook" w:hAnsi="Century Schoolbook"/>
          <w:sz w:val="24"/>
          <w:szCs w:val="24"/>
        </w:rPr>
        <w:tab/>
        <w:t xml:space="preserve">The Honorable </w:t>
      </w:r>
      <w:r w:rsidR="00910CF6"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0CF6"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="00910CF6" w:rsidRPr="00D01737">
        <w:rPr>
          <w:rFonts w:ascii="Century Schoolbook" w:hAnsi="Century Schoolbook"/>
          <w:sz w:val="24"/>
          <w:szCs w:val="24"/>
        </w:rPr>
      </w:r>
      <w:r w:rsidR="00910CF6" w:rsidRPr="00D01737">
        <w:rPr>
          <w:rFonts w:ascii="Century Schoolbook" w:hAnsi="Century Schoolbook"/>
          <w:sz w:val="24"/>
          <w:szCs w:val="24"/>
        </w:rPr>
        <w:fldChar w:fldCharType="separate"/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sz w:val="24"/>
          <w:szCs w:val="24"/>
        </w:rPr>
        <w:fldChar w:fldCharType="end"/>
      </w:r>
      <w:r w:rsidR="00910CF6" w:rsidRPr="00D01737">
        <w:rPr>
          <w:rFonts w:ascii="Century Schoolbook" w:hAnsi="Century Schoolbook"/>
          <w:sz w:val="24"/>
          <w:szCs w:val="24"/>
        </w:rPr>
        <w:tab/>
      </w:r>
      <w:r w:rsidR="00910CF6"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  <w:r w:rsidR="00910CF6" w:rsidRPr="00D01737">
        <w:rPr>
          <w:rFonts w:ascii="Century Schoolbook" w:hAnsi="Century Schoolbook"/>
          <w:sz w:val="24"/>
          <w:szCs w:val="24"/>
        </w:rPr>
        <w:t xml:space="preserve">ADA </w:t>
      </w:r>
      <w:r w:rsidR="00910CF6"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0CF6"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="00910CF6" w:rsidRPr="00D01737">
        <w:rPr>
          <w:rFonts w:ascii="Century Schoolbook" w:hAnsi="Century Schoolbook"/>
          <w:sz w:val="24"/>
          <w:szCs w:val="24"/>
        </w:rPr>
      </w:r>
      <w:r w:rsidR="00910CF6" w:rsidRPr="00D01737">
        <w:rPr>
          <w:rFonts w:ascii="Century Schoolbook" w:hAnsi="Century Schoolbook"/>
          <w:sz w:val="24"/>
          <w:szCs w:val="24"/>
        </w:rPr>
        <w:fldChar w:fldCharType="separate"/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sz w:val="24"/>
          <w:szCs w:val="24"/>
        </w:rPr>
        <w:fldChar w:fldCharType="end"/>
      </w:r>
    </w:p>
    <w:p w14:paraId="50864AE9" w14:textId="4BE45265" w:rsidR="00FF3B43" w:rsidRPr="00D01737" w:rsidRDefault="00FF3B43" w:rsidP="00FF3B43">
      <w:pPr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="00910CF6"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0CF6"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="00910CF6" w:rsidRPr="00D01737">
        <w:rPr>
          <w:rFonts w:ascii="Century Schoolbook" w:hAnsi="Century Schoolbook"/>
          <w:sz w:val="24"/>
          <w:szCs w:val="24"/>
        </w:rPr>
      </w:r>
      <w:r w:rsidR="00910CF6" w:rsidRPr="00D01737">
        <w:rPr>
          <w:rFonts w:ascii="Century Schoolbook" w:hAnsi="Century Schoolbook"/>
          <w:sz w:val="24"/>
          <w:szCs w:val="24"/>
        </w:rPr>
        <w:fldChar w:fldCharType="separate"/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 xml:space="preserve"> County Circuit Court Judge</w:t>
      </w:r>
      <w:r w:rsidRPr="00D01737">
        <w:rPr>
          <w:rFonts w:ascii="Century Schoolbook" w:hAnsi="Century Schoolbook"/>
          <w:sz w:val="24"/>
          <w:szCs w:val="24"/>
        </w:rPr>
        <w:tab/>
      </w:r>
      <w:r w:rsidR="00910CF6"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0CF6"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="00910CF6" w:rsidRPr="00D01737">
        <w:rPr>
          <w:rFonts w:ascii="Century Schoolbook" w:hAnsi="Century Schoolbook"/>
          <w:sz w:val="24"/>
          <w:szCs w:val="24"/>
        </w:rPr>
      </w:r>
      <w:r w:rsidR="00910CF6" w:rsidRPr="00D01737">
        <w:rPr>
          <w:rFonts w:ascii="Century Schoolbook" w:hAnsi="Century Schoolbook"/>
          <w:sz w:val="24"/>
          <w:szCs w:val="24"/>
        </w:rPr>
        <w:fldChar w:fldCharType="separate"/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 xml:space="preserve"> County District Attorney</w:t>
      </w:r>
    </w:p>
    <w:p w14:paraId="7F7D24E7" w14:textId="69459E47" w:rsidR="008E71E2" w:rsidRPr="00D01737" w:rsidRDefault="008E71E2" w:rsidP="008E71E2">
      <w:pPr>
        <w:tabs>
          <w:tab w:val="left" w:pos="900"/>
          <w:tab w:val="left" w:pos="4320"/>
        </w:tabs>
        <w:ind w:left="720" w:hanging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>{Street Address}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>{Street Address}</w:t>
      </w:r>
    </w:p>
    <w:p w14:paraId="37785D31" w14:textId="41066FF3" w:rsidR="008E71E2" w:rsidRPr="008E71E2" w:rsidRDefault="008E71E2" w:rsidP="008E71E2">
      <w:pPr>
        <w:tabs>
          <w:tab w:val="left" w:pos="900"/>
          <w:tab w:val="left" w:pos="4320"/>
        </w:tabs>
        <w:ind w:left="810" w:hanging="81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</w:t>
      </w:r>
      <w:r w:rsidRPr="00D01737">
        <w:rPr>
          <w:rFonts w:ascii="Century Schoolbook" w:hAnsi="Century Schoolbook"/>
          <w:sz w:val="24"/>
          <w:szCs w:val="24"/>
        </w:rPr>
        <w:t>{City, State, Zip}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>{City, State, Zip}</w:t>
      </w:r>
    </w:p>
    <w:p w14:paraId="1674A64E" w14:textId="77777777" w:rsidR="00FF3B43" w:rsidRPr="00D01737" w:rsidRDefault="00FF3B43" w:rsidP="00FF3B43">
      <w:pPr>
        <w:spacing w:line="480" w:lineRule="atLeast"/>
        <w:jc w:val="both"/>
        <w:rPr>
          <w:rFonts w:ascii="Century Schoolbook" w:hAnsi="Century Schoolbook"/>
          <w:sz w:val="24"/>
          <w:szCs w:val="24"/>
        </w:rPr>
      </w:pPr>
    </w:p>
    <w:p w14:paraId="2D1C9EB1" w14:textId="108082EA" w:rsidR="004D1FB1" w:rsidRPr="00D01737" w:rsidRDefault="00323182" w:rsidP="004D1FB1">
      <w:pPr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b/>
          <w:sz w:val="24"/>
          <w:szCs w:val="24"/>
        </w:rPr>
        <w:t>PLEASE TAKE NOTICE</w:t>
      </w:r>
      <w:r w:rsidRPr="00D01737">
        <w:rPr>
          <w:rFonts w:ascii="Century Schoolbook" w:hAnsi="Century Schoolbook"/>
          <w:sz w:val="24"/>
          <w:szCs w:val="24"/>
        </w:rPr>
        <w:t xml:space="preserve">, </w:t>
      </w:r>
      <w:r w:rsidR="00910CF6"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0CF6"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="00910CF6" w:rsidRPr="00D01737">
        <w:rPr>
          <w:rFonts w:ascii="Century Schoolbook" w:hAnsi="Century Schoolbook"/>
          <w:sz w:val="24"/>
          <w:szCs w:val="24"/>
        </w:rPr>
      </w:r>
      <w:r w:rsidR="00910CF6" w:rsidRPr="00D01737">
        <w:rPr>
          <w:rFonts w:ascii="Century Schoolbook" w:hAnsi="Century Schoolbook"/>
          <w:sz w:val="24"/>
          <w:szCs w:val="24"/>
        </w:rPr>
        <w:fldChar w:fldCharType="separate"/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>, by Counsel,</w:t>
      </w:r>
      <w:r w:rsidR="004D1FB1" w:rsidRPr="00D01737">
        <w:rPr>
          <w:rFonts w:ascii="Century Schoolbook" w:hAnsi="Century Schoolbook"/>
          <w:sz w:val="24"/>
          <w:szCs w:val="24"/>
        </w:rPr>
        <w:t xml:space="preserve"> moves the Court </w:t>
      </w:r>
      <w:r w:rsidR="00D01737" w:rsidRPr="00D01737">
        <w:rPr>
          <w:rFonts w:ascii="Century Schoolbook" w:hAnsi="Century Schoolbook"/>
          <w:sz w:val="24"/>
          <w:szCs w:val="24"/>
        </w:rPr>
        <w:t>for a stay of their sentence and release on bond pending appeal</w:t>
      </w:r>
      <w:r w:rsidR="004D1FB1" w:rsidRPr="00D01737">
        <w:rPr>
          <w:rFonts w:ascii="Century Schoolbook" w:hAnsi="Century Schoolbook"/>
          <w:sz w:val="24"/>
          <w:szCs w:val="24"/>
        </w:rPr>
        <w:t xml:space="preserve">. </w:t>
      </w:r>
      <w:r w:rsidR="00910CF6"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0CF6"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="00910CF6" w:rsidRPr="00D01737">
        <w:rPr>
          <w:rFonts w:ascii="Century Schoolbook" w:hAnsi="Century Schoolbook"/>
          <w:sz w:val="24"/>
          <w:szCs w:val="24"/>
        </w:rPr>
      </w:r>
      <w:r w:rsidR="00910CF6" w:rsidRPr="00D01737">
        <w:rPr>
          <w:rFonts w:ascii="Century Schoolbook" w:hAnsi="Century Schoolbook"/>
          <w:sz w:val="24"/>
          <w:szCs w:val="24"/>
        </w:rPr>
        <w:fldChar w:fldCharType="separate"/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noProof/>
          <w:sz w:val="24"/>
          <w:szCs w:val="24"/>
        </w:rPr>
        <w:t> </w:t>
      </w:r>
      <w:r w:rsidR="00910CF6" w:rsidRPr="00D01737">
        <w:rPr>
          <w:rFonts w:ascii="Century Schoolbook" w:hAnsi="Century Schoolbook"/>
          <w:sz w:val="24"/>
          <w:szCs w:val="24"/>
        </w:rPr>
        <w:fldChar w:fldCharType="end"/>
      </w:r>
      <w:r w:rsidR="004D1FB1" w:rsidRPr="00D01737">
        <w:rPr>
          <w:rFonts w:ascii="Century Schoolbook" w:hAnsi="Century Schoolbook"/>
          <w:sz w:val="24"/>
          <w:szCs w:val="24"/>
        </w:rPr>
        <w:t xml:space="preserve"> brings this motion pursuant to Wis. Stats. §§ 809.31, 969.01, 969.08, and 969.09 and Article I, sections 6, 7, and 8 of the Wisconsin Constitution. </w:t>
      </w:r>
    </w:p>
    <w:p w14:paraId="58700E6E" w14:textId="114D37A3" w:rsidR="004D1FB1" w:rsidRPr="00D01737" w:rsidRDefault="00AA0F6F" w:rsidP="004D1FB1">
      <w:pPr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</w:t>
      </w:r>
      <w:r w:rsidR="004D1FB1" w:rsidRPr="00D01737">
        <w:rPr>
          <w:rFonts w:ascii="Century Schoolbook" w:hAnsi="Century Schoolbook"/>
          <w:sz w:val="24"/>
          <w:szCs w:val="24"/>
        </w:rPr>
        <w:t>. Courts in Wisconsin may stay an imposed sentence and grant the defendant release while an appeal is pending. Wis. Stat. §§ 969.01(2)</w:t>
      </w:r>
      <w:r w:rsidR="006E526A" w:rsidRPr="00D01737">
        <w:rPr>
          <w:rFonts w:ascii="Century Schoolbook" w:hAnsi="Century Schoolbook"/>
          <w:sz w:val="24"/>
          <w:szCs w:val="24"/>
        </w:rPr>
        <w:t>(</w:t>
      </w:r>
      <w:proofErr w:type="gramStart"/>
      <w:r w:rsidR="006E526A" w:rsidRPr="00D01737">
        <w:rPr>
          <w:rFonts w:ascii="Century Schoolbook" w:hAnsi="Century Schoolbook"/>
          <w:sz w:val="24"/>
          <w:szCs w:val="24"/>
        </w:rPr>
        <w:t>b)-</w:t>
      </w:r>
      <w:r w:rsidR="004D1FB1" w:rsidRPr="00D01737">
        <w:rPr>
          <w:rFonts w:ascii="Century Schoolbook" w:hAnsi="Century Schoolbook"/>
          <w:sz w:val="24"/>
          <w:szCs w:val="24"/>
        </w:rPr>
        <w:t>(</w:t>
      </w:r>
      <w:proofErr w:type="gramEnd"/>
      <w:r w:rsidR="004D1FB1" w:rsidRPr="00D01737">
        <w:rPr>
          <w:rFonts w:ascii="Century Schoolbook" w:hAnsi="Century Schoolbook"/>
          <w:sz w:val="24"/>
          <w:szCs w:val="24"/>
        </w:rPr>
        <w:t>c)</w:t>
      </w:r>
      <w:r w:rsidR="006E526A" w:rsidRPr="00D01737">
        <w:rPr>
          <w:rStyle w:val="FootnoteReference"/>
          <w:rFonts w:ascii="Century Schoolbook" w:hAnsi="Century Schoolbook"/>
          <w:sz w:val="24"/>
          <w:szCs w:val="24"/>
        </w:rPr>
        <w:t xml:space="preserve"> </w:t>
      </w:r>
      <w:r w:rsidR="006E526A" w:rsidRPr="00D01737">
        <w:rPr>
          <w:rStyle w:val="FootnoteReference"/>
          <w:rFonts w:ascii="Century Schoolbook" w:hAnsi="Century Schoolbook"/>
          <w:sz w:val="24"/>
          <w:szCs w:val="24"/>
        </w:rPr>
        <w:footnoteReference w:id="1"/>
      </w:r>
      <w:r w:rsidR="004D1FB1" w:rsidRPr="00D01737">
        <w:rPr>
          <w:rFonts w:ascii="Century Schoolbook" w:hAnsi="Century Schoolbook"/>
          <w:sz w:val="24"/>
          <w:szCs w:val="24"/>
        </w:rPr>
        <w:t>, 809.31</w:t>
      </w:r>
      <w:r w:rsidR="006E526A" w:rsidRPr="00D01737">
        <w:rPr>
          <w:rFonts w:ascii="Century Schoolbook" w:hAnsi="Century Schoolbook"/>
          <w:sz w:val="24"/>
          <w:szCs w:val="24"/>
        </w:rPr>
        <w:t xml:space="preserve">. </w:t>
      </w:r>
      <w:r w:rsidR="004D1FB1" w:rsidRPr="00D01737">
        <w:rPr>
          <w:rFonts w:ascii="Century Schoolbook" w:hAnsi="Century Schoolbook"/>
          <w:sz w:val="24"/>
          <w:szCs w:val="24"/>
        </w:rPr>
        <w:t xml:space="preserve">Release </w:t>
      </w:r>
      <w:r w:rsidR="00D01737" w:rsidRPr="00D01737">
        <w:rPr>
          <w:rFonts w:ascii="Century Schoolbook" w:hAnsi="Century Schoolbook"/>
          <w:sz w:val="24"/>
          <w:szCs w:val="24"/>
        </w:rPr>
        <w:t xml:space="preserve">on bond pending seeking postconviction relief </w:t>
      </w:r>
      <w:r w:rsidR="004D1FB1" w:rsidRPr="00D01737">
        <w:rPr>
          <w:rFonts w:ascii="Century Schoolbook" w:hAnsi="Century Schoolbook"/>
          <w:sz w:val="24"/>
          <w:szCs w:val="24"/>
        </w:rPr>
        <w:t>may be granted if the Court finds:</w:t>
      </w:r>
    </w:p>
    <w:p w14:paraId="5DE66F18" w14:textId="77777777" w:rsidR="004D1FB1" w:rsidRPr="00D01737" w:rsidRDefault="004D1FB1" w:rsidP="004D1FB1">
      <w:pPr>
        <w:pStyle w:val="ListParagraph"/>
        <w:numPr>
          <w:ilvl w:val="1"/>
          <w:numId w:val="11"/>
        </w:numPr>
        <w:spacing w:after="0" w:line="240" w:lineRule="auto"/>
        <w:ind w:left="144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lastRenderedPageBreak/>
        <w:t>There is no substantial risk the appellant will not appear to answer the judgment following the conclusion of postconviction proceedings;</w:t>
      </w:r>
    </w:p>
    <w:p w14:paraId="6C40E374" w14:textId="77777777" w:rsidR="004D1FB1" w:rsidRPr="00D01737" w:rsidRDefault="004D1FB1" w:rsidP="004D1FB1">
      <w:pPr>
        <w:pStyle w:val="ListParagraph"/>
        <w:numPr>
          <w:ilvl w:val="1"/>
          <w:numId w:val="11"/>
        </w:numPr>
        <w:spacing w:after="0" w:line="240" w:lineRule="auto"/>
        <w:ind w:left="144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>The defendant is not likely to commit a serious crime, intimidate witnesses, or otherwise interfere with the administration of justice;</w:t>
      </w:r>
    </w:p>
    <w:p w14:paraId="1062BD06" w14:textId="77777777" w:rsidR="004D1FB1" w:rsidRPr="00D01737" w:rsidRDefault="004D1FB1" w:rsidP="004D1FB1">
      <w:pPr>
        <w:pStyle w:val="ListParagraph"/>
        <w:numPr>
          <w:ilvl w:val="1"/>
          <w:numId w:val="11"/>
        </w:numPr>
        <w:spacing w:after="0" w:line="240" w:lineRule="auto"/>
        <w:ind w:left="144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>The defendant will promptly prosecute postconviction proceedings; and</w:t>
      </w:r>
    </w:p>
    <w:p w14:paraId="36FA479A" w14:textId="401D55CF" w:rsidR="004D1FB1" w:rsidRPr="00D01737" w:rsidRDefault="004D1FB1" w:rsidP="004D1FB1">
      <w:pPr>
        <w:pStyle w:val="ListParagraph"/>
        <w:numPr>
          <w:ilvl w:val="1"/>
          <w:numId w:val="11"/>
        </w:numPr>
        <w:spacing w:after="0" w:line="240" w:lineRule="auto"/>
        <w:ind w:left="144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>The postconviction proceedings are not taken for purposes of delay.</w:t>
      </w:r>
    </w:p>
    <w:p w14:paraId="59A10831" w14:textId="77777777" w:rsidR="004D1FB1" w:rsidRPr="00D01737" w:rsidRDefault="004D1FB1" w:rsidP="004D1FB1">
      <w:pPr>
        <w:pStyle w:val="ListParagraph"/>
        <w:spacing w:after="0" w:line="240" w:lineRule="auto"/>
        <w:ind w:left="1440"/>
        <w:jc w:val="both"/>
        <w:rPr>
          <w:rFonts w:ascii="Century Schoolbook" w:hAnsi="Century Schoolbook"/>
          <w:sz w:val="24"/>
          <w:szCs w:val="24"/>
        </w:rPr>
      </w:pPr>
    </w:p>
    <w:p w14:paraId="6846F70D" w14:textId="77777777" w:rsidR="00910CF6" w:rsidRPr="00D01737" w:rsidRDefault="004D1FB1" w:rsidP="004D1FB1">
      <w:pPr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>Wis. Stat. § 809.31</w:t>
      </w:r>
      <w:r w:rsidR="006E526A" w:rsidRPr="00D01737">
        <w:rPr>
          <w:rFonts w:ascii="Century Schoolbook" w:hAnsi="Century Schoolbook"/>
          <w:sz w:val="24"/>
          <w:szCs w:val="24"/>
        </w:rPr>
        <w:t>(3)</w:t>
      </w:r>
      <w:r w:rsidRPr="00D01737">
        <w:rPr>
          <w:rFonts w:ascii="Century Schoolbook" w:hAnsi="Century Schoolbook"/>
          <w:sz w:val="24"/>
          <w:szCs w:val="24"/>
        </w:rPr>
        <w:t xml:space="preserve">. </w:t>
      </w:r>
    </w:p>
    <w:p w14:paraId="313BF5B3" w14:textId="77777777" w:rsidR="00910CF6" w:rsidRPr="00D01737" w:rsidRDefault="00910CF6" w:rsidP="004D1FB1">
      <w:pPr>
        <w:jc w:val="both"/>
        <w:rPr>
          <w:rFonts w:ascii="Century Schoolbook" w:hAnsi="Century Schoolbook"/>
          <w:sz w:val="24"/>
          <w:szCs w:val="24"/>
        </w:rPr>
      </w:pPr>
    </w:p>
    <w:p w14:paraId="5A705956" w14:textId="57F4550C" w:rsidR="004D1FB1" w:rsidRDefault="00AA0F6F" w:rsidP="00AA0F6F">
      <w:pPr>
        <w:ind w:left="36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2. </w:t>
      </w:r>
      <w:r>
        <w:rPr>
          <w:rFonts w:ascii="Century Schoolbook" w:hAnsi="Century Schoolbook"/>
          <w:sz w:val="24"/>
          <w:szCs w:val="24"/>
        </w:rPr>
        <w:tab/>
      </w:r>
      <w:r w:rsidR="004D1FB1" w:rsidRPr="00AA0F6F">
        <w:rPr>
          <w:rFonts w:ascii="Century Schoolbook" w:hAnsi="Century Schoolbook"/>
          <w:sz w:val="24"/>
          <w:szCs w:val="24"/>
        </w:rPr>
        <w:t xml:space="preserve">In this case, each factor weighs in favor of release pending appeal. </w:t>
      </w:r>
    </w:p>
    <w:p w14:paraId="3A99B02B" w14:textId="77777777" w:rsidR="004D1FB1" w:rsidRPr="00D01737" w:rsidRDefault="004D1FB1" w:rsidP="004D1FB1">
      <w:pPr>
        <w:jc w:val="both"/>
        <w:rPr>
          <w:rFonts w:ascii="Century Schoolbook" w:hAnsi="Century Schoolbook"/>
          <w:sz w:val="24"/>
          <w:szCs w:val="24"/>
        </w:rPr>
      </w:pPr>
    </w:p>
    <w:p w14:paraId="5EDC40E5" w14:textId="77777777" w:rsidR="00910CF6" w:rsidRPr="00D01737" w:rsidRDefault="00910CF6" w:rsidP="00910CF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Century Schoolbook" w:hAnsi="Century Schoolbook"/>
          <w:b/>
          <w:color w:val="000000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D01737">
        <w:rPr>
          <w:rFonts w:ascii="Century Schoolbook" w:hAnsi="Century Schoolbook"/>
          <w:sz w:val="24"/>
          <w:szCs w:val="24"/>
        </w:rPr>
      </w:r>
      <w:r w:rsidRPr="00D01737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b/>
          <w:color w:val="000000"/>
          <w:sz w:val="24"/>
          <w:szCs w:val="24"/>
        </w:rPr>
        <w:t>’s court attendance indicates there is no substantial risk they will not appear to answer the judgment following the conclusion of postconviction proceedings.</w:t>
      </w:r>
    </w:p>
    <w:p w14:paraId="42B28C00" w14:textId="77777777" w:rsidR="00910CF6" w:rsidRPr="00D01737" w:rsidRDefault="00910CF6" w:rsidP="00910CF6">
      <w:pPr>
        <w:spacing w:line="360" w:lineRule="auto"/>
        <w:ind w:left="720" w:firstLine="72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>{list reasons, facts, why client WILL appear at future hearings}.</w:t>
      </w:r>
    </w:p>
    <w:p w14:paraId="56B1AAAC" w14:textId="77777777" w:rsidR="00910CF6" w:rsidRPr="00D01737" w:rsidRDefault="00910CF6" w:rsidP="00910CF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Century Schoolbook" w:hAnsi="Century Schoolbook"/>
          <w:color w:val="000000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D01737">
        <w:rPr>
          <w:rFonts w:ascii="Century Schoolbook" w:hAnsi="Century Schoolbook"/>
          <w:sz w:val="24"/>
          <w:szCs w:val="24"/>
        </w:rPr>
      </w:r>
      <w:r w:rsidRPr="00D01737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 xml:space="preserve"> </w:t>
      </w:r>
      <w:r w:rsidRPr="00D01737">
        <w:rPr>
          <w:rFonts w:ascii="Century Schoolbook" w:hAnsi="Century Schoolbook"/>
          <w:b/>
          <w:color w:val="000000"/>
          <w:sz w:val="24"/>
          <w:szCs w:val="24"/>
        </w:rPr>
        <w:t>is not likely to commit a serious crime, intimidate witnesses, or otherwise interfere in the administration of justice, and is attempting to take steps to ensure this.</w:t>
      </w:r>
    </w:p>
    <w:p w14:paraId="78ED7E0B" w14:textId="77777777" w:rsidR="00910CF6" w:rsidRPr="00D01737" w:rsidRDefault="00910CF6" w:rsidP="00910CF6">
      <w:pPr>
        <w:spacing w:line="360" w:lineRule="auto"/>
        <w:ind w:left="720" w:firstLine="72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 xml:space="preserve">There is nothing to indicate that </w:t>
      </w:r>
      <w:r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D01737">
        <w:rPr>
          <w:rFonts w:ascii="Century Schoolbook" w:hAnsi="Century Schoolbook"/>
          <w:sz w:val="24"/>
          <w:szCs w:val="24"/>
        </w:rPr>
      </w:r>
      <w:r w:rsidRPr="00D01737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 xml:space="preserve"> will commit a serious crime or interfere in the administration of justice. From the information available, </w:t>
      </w:r>
      <w:r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D01737">
        <w:rPr>
          <w:rFonts w:ascii="Century Schoolbook" w:hAnsi="Century Schoolbook"/>
          <w:sz w:val="24"/>
          <w:szCs w:val="24"/>
        </w:rPr>
      </w:r>
      <w:r w:rsidRPr="00D01737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 xml:space="preserve"> has never been accused of a “serious crime” as defined in the statutes. </w:t>
      </w:r>
      <w:r w:rsidRPr="00D01737">
        <w:rPr>
          <w:rFonts w:ascii="Century Schoolbook" w:hAnsi="Century Schoolbook"/>
          <w:i/>
          <w:sz w:val="24"/>
          <w:szCs w:val="24"/>
        </w:rPr>
        <w:t xml:space="preserve">See </w:t>
      </w:r>
      <w:r w:rsidRPr="00D01737">
        <w:rPr>
          <w:rFonts w:ascii="Century Schoolbook" w:hAnsi="Century Schoolbook"/>
          <w:sz w:val="24"/>
          <w:szCs w:val="24"/>
        </w:rPr>
        <w:t>Wis. Stat. § 969.08(10)(b). Given that, it is not likely that they would do so now.</w:t>
      </w:r>
    </w:p>
    <w:p w14:paraId="4A096BF9" w14:textId="77777777" w:rsidR="00910CF6" w:rsidRPr="00D01737" w:rsidRDefault="00910CF6" w:rsidP="00910CF6">
      <w:pPr>
        <w:spacing w:line="360" w:lineRule="auto"/>
        <w:ind w:left="720" w:firstLine="72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>{is client receiving treatment from a doctor or therapy, other things within the community?}</w:t>
      </w:r>
    </w:p>
    <w:p w14:paraId="5A55EA3E" w14:textId="103EE56E" w:rsidR="00910CF6" w:rsidRPr="004D2B63" w:rsidRDefault="00910CF6" w:rsidP="004D2B6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0"/>
        <w:jc w:val="both"/>
        <w:rPr>
          <w:rFonts w:ascii="Century Schoolbook" w:hAnsi="Century Schoolbook"/>
          <w:sz w:val="24"/>
          <w:szCs w:val="24"/>
        </w:rPr>
      </w:pPr>
      <w:r w:rsidRPr="004D2B63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2B63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4D2B63">
        <w:rPr>
          <w:rFonts w:ascii="Century Schoolbook" w:hAnsi="Century Schoolbook"/>
          <w:sz w:val="24"/>
          <w:szCs w:val="24"/>
        </w:rPr>
      </w:r>
      <w:r w:rsidRPr="004D2B63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noProof/>
        </w:rPr>
        <w:t> </w:t>
      </w:r>
      <w:r w:rsidRPr="00D01737">
        <w:rPr>
          <w:noProof/>
        </w:rPr>
        <w:t> </w:t>
      </w:r>
      <w:r w:rsidRPr="00D01737">
        <w:rPr>
          <w:noProof/>
        </w:rPr>
        <w:t> </w:t>
      </w:r>
      <w:r w:rsidRPr="00D01737">
        <w:rPr>
          <w:noProof/>
        </w:rPr>
        <w:t> </w:t>
      </w:r>
      <w:r w:rsidRPr="00D01737">
        <w:rPr>
          <w:noProof/>
        </w:rPr>
        <w:t> </w:t>
      </w:r>
      <w:r w:rsidRPr="004D2B63">
        <w:rPr>
          <w:rFonts w:ascii="Century Schoolbook" w:hAnsi="Century Schoolbook"/>
          <w:sz w:val="24"/>
          <w:szCs w:val="24"/>
        </w:rPr>
        <w:fldChar w:fldCharType="end"/>
      </w:r>
      <w:r w:rsidRPr="004D2B63">
        <w:rPr>
          <w:rFonts w:ascii="Century Schoolbook" w:hAnsi="Century Schoolbook"/>
          <w:sz w:val="24"/>
          <w:szCs w:val="24"/>
        </w:rPr>
        <w:t xml:space="preserve"> </w:t>
      </w:r>
      <w:r w:rsidRPr="004D2B63">
        <w:rPr>
          <w:rFonts w:ascii="Century Schoolbook" w:hAnsi="Century Schoolbook"/>
          <w:b/>
          <w:color w:val="000000"/>
          <w:sz w:val="24"/>
          <w:szCs w:val="24"/>
        </w:rPr>
        <w:t>plans to immediately initiate the postconviction process.</w:t>
      </w:r>
      <w:r w:rsidRPr="004D2B63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2B63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4D2B63">
        <w:rPr>
          <w:rFonts w:ascii="Century Schoolbook" w:hAnsi="Century Schoolbook"/>
          <w:sz w:val="24"/>
          <w:szCs w:val="24"/>
        </w:rPr>
      </w:r>
      <w:r w:rsidRPr="004D2B63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4D2B63">
        <w:rPr>
          <w:rFonts w:ascii="Century Schoolbook" w:hAnsi="Century Schoolbook"/>
          <w:sz w:val="24"/>
          <w:szCs w:val="24"/>
        </w:rPr>
        <w:fldChar w:fldCharType="end"/>
      </w:r>
      <w:r w:rsidRPr="004D2B63">
        <w:rPr>
          <w:rFonts w:ascii="Century Schoolbook" w:hAnsi="Century Schoolbook"/>
          <w:sz w:val="24"/>
          <w:szCs w:val="24"/>
        </w:rPr>
        <w:t xml:space="preserve"> plans to file their Notice of Intent to Seek Postconviction Relief as soon as the Judgment of Conviction is filed.</w:t>
      </w:r>
    </w:p>
    <w:p w14:paraId="2D083FFD" w14:textId="77777777" w:rsidR="00910CF6" w:rsidRPr="00D01737" w:rsidRDefault="00910CF6" w:rsidP="004D2B6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0"/>
        <w:jc w:val="both"/>
        <w:rPr>
          <w:rFonts w:ascii="Century Schoolbook" w:hAnsi="Century Schoolbook"/>
          <w:color w:val="000000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D01737">
        <w:rPr>
          <w:rFonts w:ascii="Century Schoolbook" w:hAnsi="Century Schoolbook"/>
          <w:sz w:val="24"/>
          <w:szCs w:val="24"/>
        </w:rPr>
      </w:r>
      <w:r w:rsidRPr="00D01737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 xml:space="preserve"> </w:t>
      </w:r>
      <w:r w:rsidRPr="00D01737">
        <w:rPr>
          <w:rFonts w:ascii="Century Schoolbook" w:hAnsi="Century Schoolbook"/>
          <w:b/>
          <w:color w:val="000000"/>
          <w:sz w:val="24"/>
          <w:szCs w:val="24"/>
        </w:rPr>
        <w:t>has meritorious postconviction issues that are pursued in the interest of justice and not for delay.</w:t>
      </w:r>
    </w:p>
    <w:p w14:paraId="45CA9734" w14:textId="3935D626" w:rsidR="008E71E2" w:rsidRDefault="00910CF6" w:rsidP="008E71E2">
      <w:pPr>
        <w:spacing w:line="360" w:lineRule="auto"/>
        <w:ind w:left="720" w:firstLine="720"/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lastRenderedPageBreak/>
        <w:t>The postconviction relief sought is not for the purposes of delay. {are there meritorious issues that will need to be addressed</w:t>
      </w:r>
      <w:r w:rsidR="004D2B63">
        <w:rPr>
          <w:rFonts w:ascii="Century Schoolbook" w:hAnsi="Century Schoolbook"/>
          <w:sz w:val="24"/>
          <w:szCs w:val="24"/>
        </w:rPr>
        <w:t>?</w:t>
      </w:r>
      <w:r w:rsidRPr="00D01737">
        <w:rPr>
          <w:rFonts w:ascii="Century Schoolbook" w:hAnsi="Century Schoolbook"/>
          <w:sz w:val="24"/>
          <w:szCs w:val="24"/>
        </w:rPr>
        <w:t>}.</w:t>
      </w:r>
    </w:p>
    <w:p w14:paraId="03A5107A" w14:textId="06316BD5" w:rsidR="008E71E2" w:rsidRDefault="004D2B63" w:rsidP="004D2B63">
      <w:pPr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</w:t>
      </w:r>
      <w:r w:rsidR="008E71E2" w:rsidRPr="00D01737">
        <w:rPr>
          <w:rFonts w:ascii="Century Schoolbook" w:hAnsi="Century Schoolbook"/>
          <w:sz w:val="24"/>
          <w:szCs w:val="24"/>
        </w:rPr>
        <w:t xml:space="preserve">. </w:t>
      </w:r>
      <w:r w:rsidR="00910CF6" w:rsidRPr="008E71E2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0CF6" w:rsidRPr="008E71E2">
        <w:rPr>
          <w:rFonts w:ascii="Century Schoolbook" w:hAnsi="Century Schoolbook"/>
          <w:sz w:val="24"/>
          <w:szCs w:val="24"/>
        </w:rPr>
        <w:instrText xml:space="preserve"> FORMTEXT </w:instrText>
      </w:r>
      <w:r w:rsidR="00910CF6" w:rsidRPr="008E71E2">
        <w:rPr>
          <w:rFonts w:ascii="Century Schoolbook" w:hAnsi="Century Schoolbook"/>
          <w:sz w:val="24"/>
          <w:szCs w:val="24"/>
        </w:rPr>
      </w:r>
      <w:r w:rsidR="00910CF6" w:rsidRPr="008E71E2">
        <w:rPr>
          <w:rFonts w:ascii="Century Schoolbook" w:hAnsi="Century Schoolbook"/>
          <w:sz w:val="24"/>
          <w:szCs w:val="24"/>
        </w:rPr>
        <w:fldChar w:fldCharType="separate"/>
      </w:r>
      <w:r w:rsidR="00910CF6" w:rsidRPr="00D01737">
        <w:rPr>
          <w:noProof/>
        </w:rPr>
        <w:t> </w:t>
      </w:r>
      <w:r w:rsidR="00910CF6" w:rsidRPr="00D01737">
        <w:rPr>
          <w:noProof/>
        </w:rPr>
        <w:t> </w:t>
      </w:r>
      <w:r w:rsidR="00910CF6" w:rsidRPr="00D01737">
        <w:rPr>
          <w:noProof/>
        </w:rPr>
        <w:t> </w:t>
      </w:r>
      <w:r w:rsidR="00910CF6" w:rsidRPr="00D01737">
        <w:rPr>
          <w:noProof/>
        </w:rPr>
        <w:t> </w:t>
      </w:r>
      <w:r w:rsidR="00910CF6" w:rsidRPr="00D01737">
        <w:rPr>
          <w:noProof/>
        </w:rPr>
        <w:t> </w:t>
      </w:r>
      <w:r w:rsidR="00910CF6" w:rsidRPr="008E71E2">
        <w:rPr>
          <w:rFonts w:ascii="Century Schoolbook" w:hAnsi="Century Schoolbook"/>
          <w:sz w:val="24"/>
          <w:szCs w:val="24"/>
        </w:rPr>
        <w:fldChar w:fldCharType="end"/>
      </w:r>
      <w:r w:rsidR="00910CF6" w:rsidRPr="008E71E2">
        <w:rPr>
          <w:rFonts w:ascii="Century Schoolbook" w:hAnsi="Century Schoolbook"/>
          <w:sz w:val="24"/>
          <w:szCs w:val="24"/>
        </w:rPr>
        <w:t xml:space="preserve"> </w:t>
      </w:r>
      <w:r w:rsidR="00910CF6" w:rsidRPr="008E71E2">
        <w:rPr>
          <w:rFonts w:ascii="Century Schoolbook" w:hAnsi="Century Schoolbook"/>
          <w:color w:val="000000"/>
          <w:sz w:val="24"/>
          <w:szCs w:val="24"/>
        </w:rPr>
        <w:t>has a right to appeal, and the injury they will suffer by being sent to [prison/jail] if their convictions are reversed outweighs any concerns the Court may have regarding swift sentence implementation or doubts regarding the merits of the underlying appeal.</w:t>
      </w:r>
    </w:p>
    <w:p w14:paraId="13A30E67" w14:textId="63886C06" w:rsidR="00910CF6" w:rsidRPr="008E71E2" w:rsidRDefault="00910CF6" w:rsidP="008E71E2">
      <w:pPr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 w:rsidRPr="008E71E2">
        <w:rPr>
          <w:rFonts w:ascii="Century Schoolbook" w:hAnsi="Century Schoolbook"/>
          <w:sz w:val="24"/>
          <w:szCs w:val="24"/>
        </w:rPr>
        <w:t xml:space="preserve">For all these reasons, </w:t>
      </w:r>
      <w:r w:rsidRPr="008E71E2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E71E2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8E71E2">
        <w:rPr>
          <w:rFonts w:ascii="Century Schoolbook" w:hAnsi="Century Schoolbook"/>
          <w:sz w:val="24"/>
          <w:szCs w:val="24"/>
        </w:rPr>
      </w:r>
      <w:r w:rsidRPr="008E71E2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noProof/>
        </w:rPr>
        <w:t> </w:t>
      </w:r>
      <w:r w:rsidRPr="00D01737">
        <w:rPr>
          <w:noProof/>
        </w:rPr>
        <w:t> </w:t>
      </w:r>
      <w:r w:rsidRPr="00D01737">
        <w:rPr>
          <w:noProof/>
        </w:rPr>
        <w:t> </w:t>
      </w:r>
      <w:r w:rsidRPr="00D01737">
        <w:rPr>
          <w:noProof/>
        </w:rPr>
        <w:t> </w:t>
      </w:r>
      <w:r w:rsidRPr="00D01737">
        <w:rPr>
          <w:noProof/>
        </w:rPr>
        <w:t> </w:t>
      </w:r>
      <w:r w:rsidRPr="008E71E2">
        <w:rPr>
          <w:rFonts w:ascii="Century Schoolbook" w:hAnsi="Century Schoolbook"/>
          <w:sz w:val="24"/>
          <w:szCs w:val="24"/>
        </w:rPr>
        <w:fldChar w:fldCharType="end"/>
      </w:r>
      <w:r w:rsidRPr="008E71E2">
        <w:rPr>
          <w:rFonts w:ascii="Century Schoolbook" w:hAnsi="Century Schoolbook"/>
          <w:sz w:val="24"/>
          <w:szCs w:val="24"/>
        </w:rPr>
        <w:t xml:space="preserve"> moves this Court </w:t>
      </w:r>
      <w:r w:rsidR="00D01737" w:rsidRPr="008E71E2">
        <w:rPr>
          <w:rFonts w:ascii="Century Schoolbook" w:hAnsi="Century Schoolbook"/>
          <w:sz w:val="24"/>
          <w:szCs w:val="24"/>
        </w:rPr>
        <w:t xml:space="preserve">to </w:t>
      </w:r>
      <w:r w:rsidRPr="008E71E2">
        <w:rPr>
          <w:rFonts w:ascii="Century Schoolbook" w:hAnsi="Century Schoolbook"/>
          <w:sz w:val="24"/>
          <w:szCs w:val="24"/>
        </w:rPr>
        <w:t xml:space="preserve">stay </w:t>
      </w:r>
      <w:r w:rsidR="00D01737" w:rsidRPr="008E71E2">
        <w:rPr>
          <w:rFonts w:ascii="Century Schoolbook" w:hAnsi="Century Schoolbook"/>
          <w:sz w:val="24"/>
          <w:szCs w:val="24"/>
        </w:rPr>
        <w:t xml:space="preserve">their </w:t>
      </w:r>
      <w:r w:rsidRPr="008E71E2">
        <w:rPr>
          <w:rFonts w:ascii="Century Schoolbook" w:hAnsi="Century Schoolbook"/>
          <w:sz w:val="24"/>
          <w:szCs w:val="24"/>
        </w:rPr>
        <w:t>sentence pending appeal and grant release during the pendency of the appeal process.</w:t>
      </w:r>
    </w:p>
    <w:p w14:paraId="23912B5B" w14:textId="77777777" w:rsidR="00AE0C35" w:rsidRDefault="00AE0C35" w:rsidP="003A00CF">
      <w:pPr>
        <w:rPr>
          <w:rFonts w:ascii="Century Schoolbook" w:hAnsi="Century Schoolbook"/>
          <w:sz w:val="24"/>
          <w:szCs w:val="24"/>
        </w:rPr>
      </w:pPr>
      <w:bookmarkStart w:id="1" w:name="_heading=h.gjdgxs" w:colFirst="0" w:colLast="0"/>
      <w:bookmarkEnd w:id="1"/>
    </w:p>
    <w:p w14:paraId="386AC3F9" w14:textId="648D80C0" w:rsidR="00910CF6" w:rsidRPr="00D01737" w:rsidRDefault="00910CF6" w:rsidP="003A00CF">
      <w:pPr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 xml:space="preserve"> Dated this </w:t>
      </w:r>
      <w:r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D01737">
        <w:rPr>
          <w:rFonts w:ascii="Century Schoolbook" w:hAnsi="Century Schoolbook"/>
          <w:sz w:val="24"/>
          <w:szCs w:val="24"/>
        </w:rPr>
      </w:r>
      <w:r w:rsidRPr="00D01737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 xml:space="preserve">day of </w:t>
      </w:r>
      <w:r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D01737">
        <w:rPr>
          <w:rFonts w:ascii="Century Schoolbook" w:hAnsi="Century Schoolbook"/>
          <w:sz w:val="24"/>
          <w:szCs w:val="24"/>
        </w:rPr>
      </w:r>
      <w:r w:rsidRPr="00D01737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 xml:space="preserve">, </w:t>
      </w:r>
      <w:r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Pr="00D01737">
        <w:rPr>
          <w:rFonts w:ascii="Century Schoolbook" w:hAnsi="Century Schoolbook"/>
          <w:sz w:val="24"/>
          <w:szCs w:val="24"/>
        </w:rPr>
      </w:r>
      <w:r w:rsidRPr="00D01737">
        <w:rPr>
          <w:rFonts w:ascii="Century Schoolbook" w:hAnsi="Century Schoolbook"/>
          <w:sz w:val="24"/>
          <w:szCs w:val="24"/>
        </w:rPr>
        <w:fldChar w:fldCharType="separate"/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noProof/>
          <w:sz w:val="24"/>
          <w:szCs w:val="24"/>
        </w:rPr>
        <w:t> </w:t>
      </w:r>
      <w:r w:rsidRPr="00D01737">
        <w:rPr>
          <w:rFonts w:ascii="Century Schoolbook" w:hAnsi="Century Schoolbook"/>
          <w:sz w:val="24"/>
          <w:szCs w:val="24"/>
        </w:rPr>
        <w:fldChar w:fldCharType="end"/>
      </w:r>
      <w:r w:rsidRPr="00D01737">
        <w:rPr>
          <w:rFonts w:ascii="Century Schoolbook" w:hAnsi="Century Schoolbook"/>
          <w:sz w:val="24"/>
          <w:szCs w:val="24"/>
        </w:rPr>
        <w:t>.</w:t>
      </w:r>
    </w:p>
    <w:p w14:paraId="72ECE6EB" w14:textId="77777777" w:rsidR="00910CF6" w:rsidRPr="00D01737" w:rsidRDefault="00910CF6" w:rsidP="00910CF6">
      <w:pPr>
        <w:tabs>
          <w:tab w:val="left" w:pos="900"/>
          <w:tab w:val="left" w:pos="5040"/>
        </w:tabs>
        <w:spacing w:before="120" w:after="120" w:line="360" w:lineRule="auto"/>
        <w:jc w:val="both"/>
        <w:rPr>
          <w:rFonts w:ascii="Century Schoolbook" w:hAnsi="Century Schoolbook"/>
          <w:sz w:val="24"/>
          <w:szCs w:val="24"/>
        </w:rPr>
      </w:pPr>
    </w:p>
    <w:p w14:paraId="0563BFCF" w14:textId="7329B8A6" w:rsidR="00910CF6" w:rsidRPr="00D01737" w:rsidRDefault="00910CF6" w:rsidP="00910CF6">
      <w:pPr>
        <w:tabs>
          <w:tab w:val="left" w:pos="900"/>
          <w:tab w:val="left" w:pos="4320"/>
        </w:tabs>
        <w:jc w:val="both"/>
        <w:rPr>
          <w:rFonts w:ascii="Century Schoolbook" w:hAnsi="Century Schoolbook"/>
          <w:i/>
          <w:sz w:val="24"/>
          <w:szCs w:val="24"/>
          <w:u w:val="single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i/>
          <w:sz w:val="24"/>
          <w:szCs w:val="24"/>
          <w:u w:val="single"/>
        </w:rPr>
        <w:t xml:space="preserve">Electronically signed by </w:t>
      </w:r>
      <w:r w:rsidR="008E71E2" w:rsidRPr="00D01737">
        <w:rPr>
          <w:rFonts w:ascii="Century Schoolbook" w:hAnsi="Century Schoolbook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71E2" w:rsidRPr="00D01737">
        <w:rPr>
          <w:rFonts w:ascii="Century Schoolbook" w:hAnsi="Century Schoolbook"/>
          <w:sz w:val="24"/>
          <w:szCs w:val="24"/>
        </w:rPr>
        <w:instrText xml:space="preserve"> FORMTEXT </w:instrText>
      </w:r>
      <w:r w:rsidR="008E71E2" w:rsidRPr="00D01737">
        <w:rPr>
          <w:rFonts w:ascii="Century Schoolbook" w:hAnsi="Century Schoolbook"/>
          <w:sz w:val="24"/>
          <w:szCs w:val="24"/>
        </w:rPr>
      </w:r>
      <w:r w:rsidR="008E71E2" w:rsidRPr="00D01737">
        <w:rPr>
          <w:rFonts w:ascii="Century Schoolbook" w:hAnsi="Century Schoolbook"/>
          <w:sz w:val="24"/>
          <w:szCs w:val="24"/>
        </w:rPr>
        <w:fldChar w:fldCharType="separate"/>
      </w:r>
      <w:r w:rsidR="008E71E2" w:rsidRPr="00D01737">
        <w:rPr>
          <w:rFonts w:ascii="Century Schoolbook" w:hAnsi="Century Schoolbook"/>
          <w:noProof/>
          <w:sz w:val="24"/>
          <w:szCs w:val="24"/>
        </w:rPr>
        <w:t> </w:t>
      </w:r>
      <w:r w:rsidR="008E71E2" w:rsidRPr="00D01737">
        <w:rPr>
          <w:rFonts w:ascii="Century Schoolbook" w:hAnsi="Century Schoolbook"/>
          <w:noProof/>
          <w:sz w:val="24"/>
          <w:szCs w:val="24"/>
        </w:rPr>
        <w:t> </w:t>
      </w:r>
      <w:r w:rsidR="008E71E2" w:rsidRPr="00D01737">
        <w:rPr>
          <w:rFonts w:ascii="Century Schoolbook" w:hAnsi="Century Schoolbook"/>
          <w:noProof/>
          <w:sz w:val="24"/>
          <w:szCs w:val="24"/>
        </w:rPr>
        <w:t> </w:t>
      </w:r>
      <w:r w:rsidR="008E71E2" w:rsidRPr="00D01737">
        <w:rPr>
          <w:rFonts w:ascii="Century Schoolbook" w:hAnsi="Century Schoolbook"/>
          <w:noProof/>
          <w:sz w:val="24"/>
          <w:szCs w:val="24"/>
        </w:rPr>
        <w:t> </w:t>
      </w:r>
      <w:r w:rsidR="008E71E2" w:rsidRPr="00D01737">
        <w:rPr>
          <w:rFonts w:ascii="Century Schoolbook" w:hAnsi="Century Schoolbook"/>
          <w:noProof/>
          <w:sz w:val="24"/>
          <w:szCs w:val="24"/>
        </w:rPr>
        <w:t> </w:t>
      </w:r>
      <w:r w:rsidR="008E71E2" w:rsidRPr="00D01737">
        <w:rPr>
          <w:rFonts w:ascii="Century Schoolbook" w:hAnsi="Century Schoolbook"/>
          <w:sz w:val="24"/>
          <w:szCs w:val="24"/>
        </w:rPr>
        <w:fldChar w:fldCharType="end"/>
      </w:r>
    </w:p>
    <w:p w14:paraId="5EC2142E" w14:textId="77777777" w:rsidR="00910CF6" w:rsidRPr="00D01737" w:rsidRDefault="00910CF6" w:rsidP="00910CF6">
      <w:pPr>
        <w:tabs>
          <w:tab w:val="left" w:pos="900"/>
          <w:tab w:val="left" w:pos="4320"/>
        </w:tabs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  <w:t>{ATTORNEY}</w:t>
      </w:r>
    </w:p>
    <w:p w14:paraId="568D1A73" w14:textId="77777777" w:rsidR="00910CF6" w:rsidRPr="00D01737" w:rsidRDefault="00910CF6" w:rsidP="00910CF6">
      <w:pPr>
        <w:tabs>
          <w:tab w:val="left" w:pos="900"/>
          <w:tab w:val="left" w:pos="4320"/>
        </w:tabs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  <w:t>{Title}</w:t>
      </w:r>
    </w:p>
    <w:p w14:paraId="7E3CA3A3" w14:textId="77777777" w:rsidR="00910CF6" w:rsidRPr="00D01737" w:rsidRDefault="00910CF6" w:rsidP="00910CF6">
      <w:pPr>
        <w:tabs>
          <w:tab w:val="left" w:pos="900"/>
          <w:tab w:val="left" w:pos="4320"/>
        </w:tabs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  <w:t>State Bar No. @</w:t>
      </w:r>
    </w:p>
    <w:p w14:paraId="775E99B3" w14:textId="77777777" w:rsidR="00910CF6" w:rsidRPr="00D01737" w:rsidRDefault="00910CF6" w:rsidP="00910CF6">
      <w:pPr>
        <w:tabs>
          <w:tab w:val="left" w:pos="900"/>
          <w:tab w:val="left" w:pos="4320"/>
        </w:tabs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  <w:t>{Street Address}</w:t>
      </w:r>
    </w:p>
    <w:p w14:paraId="033B610A" w14:textId="77777777" w:rsidR="00910CF6" w:rsidRPr="00D01737" w:rsidRDefault="00910CF6" w:rsidP="00910CF6">
      <w:pPr>
        <w:tabs>
          <w:tab w:val="left" w:pos="900"/>
          <w:tab w:val="left" w:pos="4320"/>
        </w:tabs>
        <w:jc w:val="both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  <w:t>{City, State, Zip}</w:t>
      </w:r>
    </w:p>
    <w:p w14:paraId="5070D33D" w14:textId="1C2C290B" w:rsidR="00323182" w:rsidRPr="00D01737" w:rsidRDefault="00323182" w:rsidP="00323182">
      <w:pPr>
        <w:spacing w:line="480" w:lineRule="auto"/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</w:p>
    <w:p w14:paraId="40F01520" w14:textId="0A7A21DD" w:rsidR="009D55E1" w:rsidRPr="00D01737" w:rsidRDefault="009D55E1" w:rsidP="00323182">
      <w:pPr>
        <w:rPr>
          <w:rFonts w:ascii="Century Schoolbook" w:hAnsi="Century Schoolbook"/>
          <w:sz w:val="24"/>
          <w:szCs w:val="24"/>
        </w:rPr>
      </w:pPr>
    </w:p>
    <w:p w14:paraId="0A71E1DF" w14:textId="4DF2DF88" w:rsidR="009D55E1" w:rsidRPr="00D01737" w:rsidRDefault="009D55E1" w:rsidP="00323182">
      <w:pPr>
        <w:rPr>
          <w:rFonts w:ascii="Century Schoolbook" w:hAnsi="Century Schoolbook"/>
          <w:sz w:val="24"/>
          <w:szCs w:val="24"/>
        </w:rPr>
      </w:pPr>
    </w:p>
    <w:p w14:paraId="79765518" w14:textId="28438D94" w:rsidR="004D1FB1" w:rsidRPr="00D01737" w:rsidRDefault="009D55E1" w:rsidP="004D1FB1">
      <w:pPr>
        <w:rPr>
          <w:rFonts w:ascii="Century Schoolbook" w:hAnsi="Century Schoolbook"/>
          <w:sz w:val="24"/>
          <w:szCs w:val="24"/>
        </w:rPr>
      </w:pP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  <w:r w:rsidRPr="00D01737">
        <w:rPr>
          <w:rFonts w:ascii="Century Schoolbook" w:hAnsi="Century Schoolbook"/>
          <w:sz w:val="24"/>
          <w:szCs w:val="24"/>
        </w:rPr>
        <w:tab/>
      </w:r>
    </w:p>
    <w:p w14:paraId="349ED94A" w14:textId="103B77AE" w:rsidR="009D55E1" w:rsidRPr="00D01737" w:rsidRDefault="009D55E1" w:rsidP="00323182">
      <w:pPr>
        <w:rPr>
          <w:rFonts w:ascii="Century Schoolbook" w:hAnsi="Century Schoolbook"/>
          <w:sz w:val="24"/>
          <w:szCs w:val="24"/>
        </w:rPr>
      </w:pPr>
    </w:p>
    <w:sectPr w:rsidR="009D55E1" w:rsidRPr="00D0173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12891" w14:textId="77777777" w:rsidR="00A9010A" w:rsidRDefault="00A9010A">
      <w:r>
        <w:separator/>
      </w:r>
    </w:p>
  </w:endnote>
  <w:endnote w:type="continuationSeparator" w:id="0">
    <w:p w14:paraId="75062611" w14:textId="77777777" w:rsidR="00A9010A" w:rsidRDefault="00A9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B0C4" w14:textId="77777777" w:rsidR="00996E2D" w:rsidRDefault="00996E2D" w:rsidP="001941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24A3C" w14:textId="77777777" w:rsidR="00996E2D" w:rsidRDefault="00996E2D" w:rsidP="001941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E2E3" w14:textId="77777777" w:rsidR="005B4944" w:rsidRDefault="005B49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7806">
      <w:rPr>
        <w:noProof/>
      </w:rPr>
      <w:t>1</w:t>
    </w:r>
    <w:r>
      <w:rPr>
        <w:noProof/>
      </w:rPr>
      <w:fldChar w:fldCharType="end"/>
    </w:r>
  </w:p>
  <w:p w14:paraId="3C681E4B" w14:textId="77777777" w:rsidR="00996E2D" w:rsidRDefault="00996E2D" w:rsidP="001941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B314A" w14:textId="77777777" w:rsidR="00A9010A" w:rsidRDefault="00A9010A">
      <w:r>
        <w:separator/>
      </w:r>
    </w:p>
  </w:footnote>
  <w:footnote w:type="continuationSeparator" w:id="0">
    <w:p w14:paraId="665B4579" w14:textId="77777777" w:rsidR="00A9010A" w:rsidRDefault="00A9010A">
      <w:r>
        <w:continuationSeparator/>
      </w:r>
    </w:p>
  </w:footnote>
  <w:footnote w:id="1">
    <w:p w14:paraId="67966355" w14:textId="3F266BF9" w:rsidR="006E526A" w:rsidRPr="004D1FB1" w:rsidRDefault="006E526A" w:rsidP="006E526A">
      <w:pPr>
        <w:pStyle w:val="FootnoteText"/>
        <w:rPr>
          <w:rFonts w:ascii="Century Schoolbook" w:hAnsi="Century Schoolbook"/>
        </w:rPr>
      </w:pPr>
      <w:r w:rsidRPr="004D1FB1">
        <w:rPr>
          <w:rStyle w:val="FootnoteReference"/>
          <w:rFonts w:ascii="Century Schoolbook" w:hAnsi="Century Schoolbook"/>
        </w:rPr>
        <w:footnoteRef/>
      </w:r>
      <w:r>
        <w:rPr>
          <w:rFonts w:ascii="Century Schoolbook" w:hAnsi="Century Schoolbook"/>
        </w:rPr>
        <w:t xml:space="preserve"> </w:t>
      </w:r>
      <w:r w:rsidRPr="004D1FB1">
        <w:rPr>
          <w:rFonts w:ascii="Century Schoolbook" w:hAnsi="Century Schoolbook"/>
        </w:rPr>
        <w:t xml:space="preserve"> In</w:t>
      </w:r>
      <w:r>
        <w:rPr>
          <w:rFonts w:ascii="Century Schoolbook" w:hAnsi="Century Schoolbook"/>
        </w:rPr>
        <w:t xml:space="preserve"> misdemeanors and</w:t>
      </w:r>
      <w:r w:rsidRPr="004D1FB1">
        <w:rPr>
          <w:rFonts w:ascii="Century Schoolbook" w:hAnsi="Century Schoolbook"/>
        </w:rPr>
        <w:t xml:space="preserve"> felonies, </w:t>
      </w:r>
      <w:r>
        <w:rPr>
          <w:rFonts w:ascii="Century Schoolbook" w:hAnsi="Century Schoolbook"/>
        </w:rPr>
        <w:t>“</w:t>
      </w:r>
      <w:r w:rsidRPr="004D1FB1">
        <w:rPr>
          <w:rFonts w:ascii="Century Schoolbook" w:hAnsi="Century Schoolbook"/>
        </w:rPr>
        <w:t xml:space="preserve">release may be allowed upon appeal </w:t>
      </w:r>
      <w:r w:rsidR="00910CF6">
        <w:rPr>
          <w:rFonts w:ascii="Century Schoolbook" w:hAnsi="Century Schoolbook"/>
        </w:rPr>
        <w:t>at</w:t>
      </w:r>
      <w:r w:rsidRPr="004D1FB1">
        <w:rPr>
          <w:rFonts w:ascii="Century Schoolbook" w:hAnsi="Century Schoolbook"/>
        </w:rPr>
        <w:t xml:space="preserve"> the discretion of the trial court.” Wis. Stat. § 969.01(2)</w:t>
      </w:r>
      <w:r>
        <w:rPr>
          <w:rFonts w:ascii="Century Schoolbook" w:hAnsi="Century Schoolbook"/>
        </w:rPr>
        <w:t>(b)-</w:t>
      </w:r>
      <w:r w:rsidRPr="004D1FB1">
        <w:rPr>
          <w:rFonts w:ascii="Century Schoolbook" w:hAnsi="Century Schoolbook"/>
        </w:rPr>
        <w:t xml:space="preserve">(c).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273"/>
    <w:multiLevelType w:val="multilevel"/>
    <w:tmpl w:val="77B28B8E"/>
    <w:lvl w:ilvl="0">
      <w:start w:val="1"/>
      <w:numFmt w:val="decimal"/>
      <w:lvlText w:val="%1."/>
      <w:lvlJc w:val="left"/>
      <w:pPr>
        <w:tabs>
          <w:tab w:val="num" w:pos="50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13502316"/>
    <w:multiLevelType w:val="multilevel"/>
    <w:tmpl w:val="9A6EE694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29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13ED26DB"/>
    <w:multiLevelType w:val="multilevel"/>
    <w:tmpl w:val="770A6026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15F45455"/>
    <w:multiLevelType w:val="multilevel"/>
    <w:tmpl w:val="9A6EE694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29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19226A15"/>
    <w:multiLevelType w:val="multilevel"/>
    <w:tmpl w:val="91AAC6F0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 w15:restartNumberingAfterBreak="0">
    <w:nsid w:val="22A66CD3"/>
    <w:multiLevelType w:val="multilevel"/>
    <w:tmpl w:val="57FE3374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2E715FA9"/>
    <w:multiLevelType w:val="multilevel"/>
    <w:tmpl w:val="A9C2E13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3212245E"/>
    <w:multiLevelType w:val="multilevel"/>
    <w:tmpl w:val="C9DA312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BFC"/>
    <w:multiLevelType w:val="hybridMultilevel"/>
    <w:tmpl w:val="F202E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BB34E8"/>
    <w:multiLevelType w:val="hybridMultilevel"/>
    <w:tmpl w:val="A36602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60CB4"/>
    <w:multiLevelType w:val="multilevel"/>
    <w:tmpl w:val="7FC056F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51F150EE"/>
    <w:multiLevelType w:val="hybridMultilevel"/>
    <w:tmpl w:val="F02C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4525F"/>
    <w:multiLevelType w:val="hybridMultilevel"/>
    <w:tmpl w:val="6A967C66"/>
    <w:lvl w:ilvl="0" w:tplc="00A2A2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67B"/>
    <w:multiLevelType w:val="multilevel"/>
    <w:tmpl w:val="6116E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5411D1A"/>
    <w:multiLevelType w:val="multilevel"/>
    <w:tmpl w:val="446C430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C14531E"/>
    <w:multiLevelType w:val="hybridMultilevel"/>
    <w:tmpl w:val="0E147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15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6"/>
    <w:rsid w:val="00015B89"/>
    <w:rsid w:val="000168BE"/>
    <w:rsid w:val="00035DAA"/>
    <w:rsid w:val="00053851"/>
    <w:rsid w:val="00060258"/>
    <w:rsid w:val="00067806"/>
    <w:rsid w:val="0009099E"/>
    <w:rsid w:val="000925E1"/>
    <w:rsid w:val="000A19E8"/>
    <w:rsid w:val="000A277E"/>
    <w:rsid w:val="000A54F2"/>
    <w:rsid w:val="000B39D7"/>
    <w:rsid w:val="000B4F3A"/>
    <w:rsid w:val="000B759C"/>
    <w:rsid w:val="000D2395"/>
    <w:rsid w:val="000D5CAE"/>
    <w:rsid w:val="000E0323"/>
    <w:rsid w:val="000F5747"/>
    <w:rsid w:val="00122AAC"/>
    <w:rsid w:val="00123854"/>
    <w:rsid w:val="00134597"/>
    <w:rsid w:val="00134F63"/>
    <w:rsid w:val="00157022"/>
    <w:rsid w:val="001941CB"/>
    <w:rsid w:val="0019635E"/>
    <w:rsid w:val="001C7F9D"/>
    <w:rsid w:val="001E2295"/>
    <w:rsid w:val="001E66BA"/>
    <w:rsid w:val="001F2342"/>
    <w:rsid w:val="001F4D21"/>
    <w:rsid w:val="00223BE5"/>
    <w:rsid w:val="00231E25"/>
    <w:rsid w:val="00252BD5"/>
    <w:rsid w:val="002A434E"/>
    <w:rsid w:val="002B2991"/>
    <w:rsid w:val="002D5C45"/>
    <w:rsid w:val="002E1D5C"/>
    <w:rsid w:val="002E7B19"/>
    <w:rsid w:val="00316041"/>
    <w:rsid w:val="00323182"/>
    <w:rsid w:val="00332B2C"/>
    <w:rsid w:val="00345A93"/>
    <w:rsid w:val="00356E06"/>
    <w:rsid w:val="00362695"/>
    <w:rsid w:val="003637B2"/>
    <w:rsid w:val="00367A68"/>
    <w:rsid w:val="00373670"/>
    <w:rsid w:val="0038109C"/>
    <w:rsid w:val="003A00CF"/>
    <w:rsid w:val="003A2863"/>
    <w:rsid w:val="003A67EC"/>
    <w:rsid w:val="003C6CA5"/>
    <w:rsid w:val="003D3072"/>
    <w:rsid w:val="003E208F"/>
    <w:rsid w:val="00404075"/>
    <w:rsid w:val="00405917"/>
    <w:rsid w:val="00423605"/>
    <w:rsid w:val="004332C5"/>
    <w:rsid w:val="004441E2"/>
    <w:rsid w:val="0044626B"/>
    <w:rsid w:val="004565E0"/>
    <w:rsid w:val="00465B61"/>
    <w:rsid w:val="004862F0"/>
    <w:rsid w:val="004C2BA2"/>
    <w:rsid w:val="004C7767"/>
    <w:rsid w:val="004D1FB1"/>
    <w:rsid w:val="004D2B63"/>
    <w:rsid w:val="004E3435"/>
    <w:rsid w:val="004E5CC3"/>
    <w:rsid w:val="004F126A"/>
    <w:rsid w:val="00514E65"/>
    <w:rsid w:val="00543B34"/>
    <w:rsid w:val="00557ADB"/>
    <w:rsid w:val="00567E5B"/>
    <w:rsid w:val="005727C1"/>
    <w:rsid w:val="00574916"/>
    <w:rsid w:val="00580374"/>
    <w:rsid w:val="00587B3A"/>
    <w:rsid w:val="005B4944"/>
    <w:rsid w:val="005C19F1"/>
    <w:rsid w:val="005C1C13"/>
    <w:rsid w:val="005D7BCC"/>
    <w:rsid w:val="005F1F18"/>
    <w:rsid w:val="00610067"/>
    <w:rsid w:val="00611982"/>
    <w:rsid w:val="00616CC6"/>
    <w:rsid w:val="00620EAB"/>
    <w:rsid w:val="0063711E"/>
    <w:rsid w:val="006401DB"/>
    <w:rsid w:val="00640A12"/>
    <w:rsid w:val="00643753"/>
    <w:rsid w:val="00646926"/>
    <w:rsid w:val="006548AB"/>
    <w:rsid w:val="006707FC"/>
    <w:rsid w:val="00676F4A"/>
    <w:rsid w:val="00682F72"/>
    <w:rsid w:val="006912B9"/>
    <w:rsid w:val="00697E5C"/>
    <w:rsid w:val="006A018A"/>
    <w:rsid w:val="006C4AEE"/>
    <w:rsid w:val="006D0EC1"/>
    <w:rsid w:val="006D1CD3"/>
    <w:rsid w:val="006E037C"/>
    <w:rsid w:val="006E31B8"/>
    <w:rsid w:val="006E4C19"/>
    <w:rsid w:val="006E526A"/>
    <w:rsid w:val="006F751E"/>
    <w:rsid w:val="0071331F"/>
    <w:rsid w:val="007138CE"/>
    <w:rsid w:val="007432BC"/>
    <w:rsid w:val="00761F64"/>
    <w:rsid w:val="00767C22"/>
    <w:rsid w:val="007A2144"/>
    <w:rsid w:val="007B3008"/>
    <w:rsid w:val="007C5CE4"/>
    <w:rsid w:val="007C5DB5"/>
    <w:rsid w:val="007D3AE6"/>
    <w:rsid w:val="007D58B3"/>
    <w:rsid w:val="007D76FD"/>
    <w:rsid w:val="007D7D64"/>
    <w:rsid w:val="007E4CAB"/>
    <w:rsid w:val="007F7055"/>
    <w:rsid w:val="0080295D"/>
    <w:rsid w:val="008312EA"/>
    <w:rsid w:val="00856D7F"/>
    <w:rsid w:val="00861BAA"/>
    <w:rsid w:val="00867380"/>
    <w:rsid w:val="00876372"/>
    <w:rsid w:val="00880EB6"/>
    <w:rsid w:val="00881217"/>
    <w:rsid w:val="008A5090"/>
    <w:rsid w:val="008A6815"/>
    <w:rsid w:val="008D2AB3"/>
    <w:rsid w:val="008D63A2"/>
    <w:rsid w:val="008E1DBE"/>
    <w:rsid w:val="008E71E2"/>
    <w:rsid w:val="008E79D0"/>
    <w:rsid w:val="008F2462"/>
    <w:rsid w:val="008F369D"/>
    <w:rsid w:val="00900405"/>
    <w:rsid w:val="00903C5C"/>
    <w:rsid w:val="00910CF6"/>
    <w:rsid w:val="009603C3"/>
    <w:rsid w:val="00960478"/>
    <w:rsid w:val="009608E9"/>
    <w:rsid w:val="00966032"/>
    <w:rsid w:val="00983C49"/>
    <w:rsid w:val="0099036A"/>
    <w:rsid w:val="00996E2D"/>
    <w:rsid w:val="009A67FA"/>
    <w:rsid w:val="009A6B6C"/>
    <w:rsid w:val="009B141E"/>
    <w:rsid w:val="009B29AE"/>
    <w:rsid w:val="009D55E1"/>
    <w:rsid w:val="009D79A1"/>
    <w:rsid w:val="009E7F1A"/>
    <w:rsid w:val="00A141E6"/>
    <w:rsid w:val="00A20B7A"/>
    <w:rsid w:val="00A27A65"/>
    <w:rsid w:val="00A4404C"/>
    <w:rsid w:val="00A44F3B"/>
    <w:rsid w:val="00A46163"/>
    <w:rsid w:val="00A72D14"/>
    <w:rsid w:val="00A9010A"/>
    <w:rsid w:val="00A92128"/>
    <w:rsid w:val="00A935F7"/>
    <w:rsid w:val="00A972E2"/>
    <w:rsid w:val="00AA0F6F"/>
    <w:rsid w:val="00AB5B9C"/>
    <w:rsid w:val="00AE0A46"/>
    <w:rsid w:val="00AE0C35"/>
    <w:rsid w:val="00AE15D3"/>
    <w:rsid w:val="00AE587F"/>
    <w:rsid w:val="00B12B3B"/>
    <w:rsid w:val="00B16364"/>
    <w:rsid w:val="00B16E2F"/>
    <w:rsid w:val="00B65BD2"/>
    <w:rsid w:val="00BA3DEA"/>
    <w:rsid w:val="00BC6EC5"/>
    <w:rsid w:val="00BE0D4A"/>
    <w:rsid w:val="00BE7B8E"/>
    <w:rsid w:val="00BF4FE3"/>
    <w:rsid w:val="00BF57AD"/>
    <w:rsid w:val="00C215F8"/>
    <w:rsid w:val="00C225A9"/>
    <w:rsid w:val="00C42CC6"/>
    <w:rsid w:val="00C56A5E"/>
    <w:rsid w:val="00C650D3"/>
    <w:rsid w:val="00C87E15"/>
    <w:rsid w:val="00CA4B61"/>
    <w:rsid w:val="00CE24E3"/>
    <w:rsid w:val="00CE6E79"/>
    <w:rsid w:val="00D01737"/>
    <w:rsid w:val="00D36FA5"/>
    <w:rsid w:val="00D83C14"/>
    <w:rsid w:val="00D914C8"/>
    <w:rsid w:val="00D960B6"/>
    <w:rsid w:val="00D97E36"/>
    <w:rsid w:val="00DA7033"/>
    <w:rsid w:val="00DB33C9"/>
    <w:rsid w:val="00DD046A"/>
    <w:rsid w:val="00DD7368"/>
    <w:rsid w:val="00DE061D"/>
    <w:rsid w:val="00DE6FBB"/>
    <w:rsid w:val="00DF15C0"/>
    <w:rsid w:val="00DF4B22"/>
    <w:rsid w:val="00E42B06"/>
    <w:rsid w:val="00E575FA"/>
    <w:rsid w:val="00E7040A"/>
    <w:rsid w:val="00E91906"/>
    <w:rsid w:val="00EA7357"/>
    <w:rsid w:val="00ED27FE"/>
    <w:rsid w:val="00ED604D"/>
    <w:rsid w:val="00EE5535"/>
    <w:rsid w:val="00F35F12"/>
    <w:rsid w:val="00F41F79"/>
    <w:rsid w:val="00F46CC4"/>
    <w:rsid w:val="00F53138"/>
    <w:rsid w:val="00F7381D"/>
    <w:rsid w:val="00F91027"/>
    <w:rsid w:val="00FA7A89"/>
    <w:rsid w:val="00FB1601"/>
    <w:rsid w:val="00FC5FBC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09C5D"/>
  <w15:chartTrackingRefBased/>
  <w15:docId w15:val="{4A75A194-EFAB-45D1-996C-52F8E137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41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1CB"/>
  </w:style>
  <w:style w:type="paragraph" w:styleId="Header">
    <w:name w:val="header"/>
    <w:basedOn w:val="Normal"/>
    <w:link w:val="HeaderChar"/>
    <w:unhideWhenUsed/>
    <w:rsid w:val="005B4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4944"/>
  </w:style>
  <w:style w:type="character" w:customStyle="1" w:styleId="FooterChar">
    <w:name w:val="Footer Char"/>
    <w:link w:val="Footer"/>
    <w:uiPriority w:val="99"/>
    <w:rsid w:val="005B4944"/>
  </w:style>
  <w:style w:type="paragraph" w:styleId="FootnoteText">
    <w:name w:val="footnote text"/>
    <w:basedOn w:val="Normal"/>
    <w:link w:val="FootnoteTextChar"/>
    <w:uiPriority w:val="99"/>
    <w:semiHidden/>
    <w:unhideWhenUsed/>
    <w:rsid w:val="00323182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18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231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31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5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C4"/>
    <w:rPr>
      <w:rFonts w:ascii="Segoe UI" w:hAnsi="Segoe UI" w:cs="Segoe UI"/>
      <w:sz w:val="18"/>
      <w:szCs w:val="18"/>
    </w:rPr>
  </w:style>
  <w:style w:type="paragraph" w:customStyle="1" w:styleId="nj">
    <w:name w:val="nj"/>
    <w:basedOn w:val="Normal"/>
    <w:rsid w:val="00910CF6"/>
    <w:pPr>
      <w:spacing w:line="480" w:lineRule="atLeast"/>
      <w:jc w:val="both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748E-8A8B-46B7-8015-A27C010D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    :          CIRCUIT COURT       :      MILWAUKEE COUNTY</vt:lpstr>
    </vt:vector>
  </TitlesOfParts>
  <Company>State of Wisconsin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    :          CIRCUIT COURT       :      MILWAUKEE COUNTY</dc:title>
  <dc:subject/>
  <dc:creator>Kevin Smith</dc:creator>
  <cp:keywords/>
  <cp:lastModifiedBy>Ward-Cassady, Sara</cp:lastModifiedBy>
  <cp:revision>2</cp:revision>
  <cp:lastPrinted>2022-07-01T13:45:00Z</cp:lastPrinted>
  <dcterms:created xsi:type="dcterms:W3CDTF">2024-01-17T21:57:00Z</dcterms:created>
  <dcterms:modified xsi:type="dcterms:W3CDTF">2024-01-17T21:57:00Z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1768663738</vt:i4>
  </property>
  <property fmtid="{D5CDD505-2E9C-101B-9397-08002B2CF9AE}" pid="3" name="_EmailSubject">
    <vt:lpwstr>mot in lim</vt:lpwstr>
  </property>
  <property fmtid="{D5CDD505-2E9C-101B-9397-08002B2CF9AE}" pid="4" name="_AuthorEmail">
    <vt:lpwstr>singhs@mail.opd.state.wi.us</vt:lpwstr>
  </property>
  <property fmtid="{D5CDD505-2E9C-101B-9397-08002B2CF9AE}" pid="5" name="_AuthorEmailDisplayName">
    <vt:lpwstr>Singh, Sarvan</vt:lpwstr>
  </property>
  <property fmtid="{D5CDD505-2E9C-101B-9397-08002B2CF9AE}" pid="6" name="_PreviousAdHocReviewCycleID">
    <vt:i4>518717454</vt:i4>
  </property>
  <property fmtid="{D5CDD505-2E9C-101B-9397-08002B2CF9AE}" pid="7" name="_ReviewingToolsShownOnce">
    <vt:lpwstr/>
  </property>
</Properties>
</file>